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F06E" w14:textId="6C47A2D2" w:rsidR="002A7AC9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da Centésima trigésima </w:t>
      </w:r>
      <w:r w:rsidR="00011969">
        <w:rPr>
          <w:rFonts w:ascii="Arial" w:hAnsi="Arial" w:cs="Arial"/>
          <w:b/>
          <w:sz w:val="24"/>
          <w:szCs w:val="24"/>
        </w:rPr>
        <w:t>quarta</w:t>
      </w:r>
      <w:r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7FB77610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9364E" w14:textId="29ACB718" w:rsidR="002A7AC9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C3628CA" wp14:editId="34C7AB32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65852043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AFF7786" wp14:editId="65995221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68368842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Às dez horas e </w:t>
      </w:r>
      <w:r w:rsidR="003E25A5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 minutos do dia </w:t>
      </w:r>
      <w:r w:rsidR="00011969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e oito de março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</w:t>
      </w:r>
      <w:r w:rsidR="001D4AFC">
        <w:rPr>
          <w:rFonts w:ascii="Arial" w:hAnsi="Arial" w:cs="Arial"/>
          <w:sz w:val="24"/>
          <w:szCs w:val="24"/>
        </w:rPr>
        <w:t xml:space="preserve"> o presidente </w:t>
      </w:r>
      <w:r w:rsidR="005962D4">
        <w:rPr>
          <w:rFonts w:ascii="Arial" w:hAnsi="Arial" w:cs="Arial"/>
          <w:sz w:val="24"/>
          <w:szCs w:val="24"/>
        </w:rPr>
        <w:t>comentou sobre a a</w:t>
      </w:r>
      <w:r w:rsidR="00DB31D9" w:rsidRPr="005962D4">
        <w:rPr>
          <w:rFonts w:ascii="Arial" w:hAnsi="Arial" w:cs="Arial"/>
          <w:shd w:val="clear" w:color="auto" w:fill="FFFFFF"/>
        </w:rPr>
        <w:t>quisição de terreno ao lado da sede do CAU/AP</w:t>
      </w:r>
      <w:r w:rsidR="005962D4">
        <w:rPr>
          <w:rFonts w:ascii="Arial" w:hAnsi="Arial" w:cs="Arial"/>
          <w:shd w:val="clear" w:color="auto" w:fill="FFFFFF"/>
        </w:rPr>
        <w:t xml:space="preserve">, que houve 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>uma nova possibilidade de venda por parte do proprietário, e que a documentação está em verificação para entrega e posterior avaliação pela comissão de patrimônio do CAU/AP. Seguindo para o próximo item de pauta referente a aprovação na última reunião plenária sobre a a</w:t>
      </w:r>
      <w:r w:rsidR="00DB31D9" w:rsidRPr="006A695E">
        <w:rPr>
          <w:rFonts w:ascii="Arial" w:eastAsia="Times New Roman" w:hAnsi="Arial" w:cs="Arial"/>
          <w:iCs/>
          <w:sz w:val="24"/>
          <w:szCs w:val="24"/>
        </w:rPr>
        <w:t>quisição do Etios do CAU/RS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 xml:space="preserve">, e que com a </w:t>
      </w:r>
      <w:r w:rsidR="00C85F70" w:rsidRPr="006A695E">
        <w:rPr>
          <w:rFonts w:ascii="Arial" w:eastAsia="Times New Roman" w:hAnsi="Arial" w:cs="Arial"/>
          <w:iCs/>
          <w:sz w:val="24"/>
          <w:szCs w:val="24"/>
        </w:rPr>
        <w:t xml:space="preserve">possibilidade de adquirir o terreno ao lado da atual sede do CAU/AP o que possibilita a ampliação da atual estrutura da sede, os conselheiros concordaram em aguardar a finalização da possibilidade de compra do imóvel, para reavaliar a aquisição do veículo do CAU/RS. </w:t>
      </w:r>
      <w:r w:rsidR="006A695E">
        <w:rPr>
          <w:rFonts w:ascii="Arial" w:eastAsia="Times New Roman" w:hAnsi="Arial" w:cs="Arial"/>
          <w:iCs/>
          <w:sz w:val="24"/>
          <w:szCs w:val="24"/>
        </w:rPr>
        <w:t>Na oportunidade foi comentado sobre o processo ético que está em curso na CEFEEP, e que está em fase de outiva das partes e ficou acordado entra as parte uma possível negociação, que será avaliada, e que dessa forma ficou remarcado para o dia 26/04. Prosseguindo com o item de pauta, o Presidente comentou sobre a a</w:t>
      </w:r>
      <w:r w:rsidR="00DB31D9" w:rsidRPr="006A695E">
        <w:rPr>
          <w:rFonts w:ascii="Arial" w:eastAsia="Times New Roman" w:hAnsi="Arial" w:cs="Arial"/>
          <w:iCs/>
          <w:sz w:val="24"/>
          <w:szCs w:val="24"/>
        </w:rPr>
        <w:t>provação do Relatório de Gestão 2022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 xml:space="preserve">, </w:t>
      </w:r>
      <w:r w:rsidR="00262F69">
        <w:rPr>
          <w:rFonts w:ascii="Arial" w:eastAsia="Times New Roman" w:hAnsi="Arial" w:cs="Arial"/>
          <w:iCs/>
          <w:sz w:val="24"/>
          <w:szCs w:val="24"/>
        </w:rPr>
        <w:t xml:space="preserve">que </w:t>
      </w:r>
      <w:r w:rsidR="005962D4" w:rsidRPr="006A695E">
        <w:rPr>
          <w:rFonts w:ascii="Arial" w:eastAsia="Times New Roman" w:hAnsi="Arial" w:cs="Arial"/>
          <w:iCs/>
          <w:sz w:val="24"/>
          <w:szCs w:val="24"/>
        </w:rPr>
        <w:t>na oportunidade foi apresentado o relatório de gestão do CAU/AP, que está disposto no Portal da Transparência, e após apreciação dos conselheiros, foi aprovado por unanimidade.</w:t>
      </w:r>
      <w:r w:rsidR="00FC2C2A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Nada mais a tratar, o Presidente encerrou a reunião às onze horas e vinte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79E516CA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A83605" w14:textId="77777777" w:rsidR="002A7AC9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45F09EF8" wp14:editId="3B0F67E9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62161476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42D5AB9" w14:textId="77777777" w:rsidR="002A7AC9" w:rsidRDefault="002A7A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FE3D2D" w14:textId="77777777" w:rsidR="002A7AC9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7DDC9D" w14:textId="77777777" w:rsidR="002A7AC9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258530DA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AFEF6B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095A4" w14:textId="77777777" w:rsidR="002A7AC9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9122AFD" wp14:editId="2908017B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61717044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F99025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1BA492" w14:textId="77777777" w:rsidR="002A7AC9" w:rsidRDefault="002A7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559AB" w14:textId="77777777" w:rsidR="002A7AC9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2CDCCCB" w14:textId="77777777" w:rsidR="002A7AC9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2A7AC9">
      <w:headerReference w:type="default" r:id="rId9"/>
      <w:footerReference w:type="default" r:id="rId10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E1BB" w14:textId="77777777" w:rsidR="006976F8" w:rsidRDefault="006976F8">
      <w:pPr>
        <w:spacing w:after="0" w:line="240" w:lineRule="auto"/>
      </w:pPr>
      <w:r>
        <w:separator/>
      </w:r>
    </w:p>
  </w:endnote>
  <w:endnote w:type="continuationSeparator" w:id="0">
    <w:p w14:paraId="5B40880D" w14:textId="77777777" w:rsidR="006976F8" w:rsidRDefault="0069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BFC1" w14:textId="77777777" w:rsidR="0082762E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44B819D1" w14:textId="77777777" w:rsidR="0082762E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0E99" w14:textId="77777777" w:rsidR="006976F8" w:rsidRDefault="006976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185230" w14:textId="77777777" w:rsidR="006976F8" w:rsidRDefault="0069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7FA4" w14:textId="77777777" w:rsidR="0082762E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24A95F69" wp14:editId="10BDF95E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229409323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E3F"/>
    <w:multiLevelType w:val="hybridMultilevel"/>
    <w:tmpl w:val="0F84B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21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C9"/>
    <w:rsid w:val="00011969"/>
    <w:rsid w:val="000820CC"/>
    <w:rsid w:val="000C49BB"/>
    <w:rsid w:val="001D4AFC"/>
    <w:rsid w:val="00262F69"/>
    <w:rsid w:val="002A7AC9"/>
    <w:rsid w:val="003E25A5"/>
    <w:rsid w:val="004303C1"/>
    <w:rsid w:val="005962D4"/>
    <w:rsid w:val="005C5B28"/>
    <w:rsid w:val="006976F8"/>
    <w:rsid w:val="006A695E"/>
    <w:rsid w:val="009E043A"/>
    <w:rsid w:val="00C137E2"/>
    <w:rsid w:val="00C85F70"/>
    <w:rsid w:val="00DB31D9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8E0"/>
  <w15:docId w15:val="{B0033F19-E87A-4111-A03E-7DE85D70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16</cp:revision>
  <cp:lastPrinted>2023-03-01T12:29:00Z</cp:lastPrinted>
  <dcterms:created xsi:type="dcterms:W3CDTF">2023-04-25T14:00:00Z</dcterms:created>
  <dcterms:modified xsi:type="dcterms:W3CDTF">2023-04-25T14:31:00Z</dcterms:modified>
</cp:coreProperties>
</file>