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735E" w14:textId="20EF65CC" w:rsidR="00B6541E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da Centésima </w:t>
      </w:r>
      <w:r w:rsidR="001D26E0">
        <w:rPr>
          <w:rFonts w:ascii="Arial" w:hAnsi="Arial" w:cs="Arial"/>
          <w:b/>
          <w:sz w:val="24"/>
          <w:szCs w:val="24"/>
        </w:rPr>
        <w:t>Quadragésima</w:t>
      </w:r>
      <w:r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1EA89F50" w14:textId="77777777" w:rsidR="00B6541E" w:rsidRDefault="00B654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48273" w14:textId="3DB68FA5" w:rsidR="00B6541E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51BC4FA1" wp14:editId="4047B3D9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05821022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9CB55F0" wp14:editId="28ACA451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1929154736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Às dez horas e doze minutos do dia vinte e seis de </w:t>
      </w:r>
      <w:r w:rsidR="00FB2B6F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 </w:t>
      </w:r>
    </w:p>
    <w:p w14:paraId="503D4D11" w14:textId="592343AD" w:rsidR="00B6541E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iCs/>
          <w:sz w:val="24"/>
          <w:szCs w:val="24"/>
        </w:rPr>
        <w:t xml:space="preserve">o Conselheiro Estadual Adailson Oliveira Bartolomeu, a Conselheira Estadual Géssica Nogueira dos Santos, a Conselheira Estadual Jakeline Monard Gomes Nascimento, o Gerente de Fiscalização e Registro Charles Ibiapino, </w:t>
      </w:r>
      <w:r w:rsidR="00134B46">
        <w:rPr>
          <w:rFonts w:ascii="Arial" w:eastAsia="Times New Roman" w:hAnsi="Arial" w:cs="Arial"/>
          <w:iCs/>
          <w:sz w:val="24"/>
          <w:szCs w:val="24"/>
        </w:rPr>
        <w:t>o assessor contábil Welideive Oliveira, e</w:t>
      </w:r>
      <w:r>
        <w:rPr>
          <w:rFonts w:ascii="Arial" w:eastAsia="Times New Roman" w:hAnsi="Arial" w:cs="Arial"/>
          <w:iCs/>
          <w:sz w:val="24"/>
          <w:szCs w:val="24"/>
        </w:rPr>
        <w:t xml:space="preserve"> a Assessora Jurídica Viviane Linhares. </w:t>
      </w:r>
      <w:r w:rsidR="00690B09">
        <w:rPr>
          <w:rFonts w:ascii="Arial" w:eastAsia="Times New Roman" w:hAnsi="Arial" w:cs="Arial"/>
          <w:iCs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o presidente solicitou a leitura da ordem do dia, em seguida a secretária executiva elencou os itens de reunião os quais foram: </w:t>
      </w:r>
      <w:r w:rsidR="0060652B">
        <w:rPr>
          <w:rFonts w:ascii="Arial" w:hAnsi="Arial" w:cs="Arial"/>
          <w:sz w:val="24"/>
          <w:szCs w:val="24"/>
        </w:rPr>
        <w:t>a</w:t>
      </w:r>
      <w:r w:rsidR="004E2B32" w:rsidRPr="004E2B32">
        <w:rPr>
          <w:rFonts w:ascii="Arial" w:hAnsi="Arial" w:cs="Arial"/>
          <w:sz w:val="24"/>
          <w:szCs w:val="24"/>
        </w:rPr>
        <w:t>provação da proposta de orçamento do CAU/AP</w:t>
      </w:r>
      <w:r w:rsidR="0060652B">
        <w:rPr>
          <w:rFonts w:ascii="Arial" w:hAnsi="Arial" w:cs="Arial"/>
          <w:sz w:val="24"/>
          <w:szCs w:val="24"/>
        </w:rPr>
        <w:t>; o</w:t>
      </w:r>
      <w:r w:rsidR="004E2B32" w:rsidRPr="004E2B32">
        <w:rPr>
          <w:rFonts w:ascii="Arial" w:hAnsi="Arial" w:cs="Arial"/>
          <w:sz w:val="24"/>
          <w:szCs w:val="24"/>
        </w:rPr>
        <w:t xml:space="preserve">rganização de eventos – </w:t>
      </w:r>
      <w:r w:rsidR="0060652B">
        <w:rPr>
          <w:rFonts w:ascii="Arial" w:hAnsi="Arial" w:cs="Arial"/>
          <w:sz w:val="24"/>
          <w:szCs w:val="24"/>
        </w:rPr>
        <w:t>i</w:t>
      </w:r>
      <w:r w:rsidR="004E2B32" w:rsidRPr="004E2B32">
        <w:rPr>
          <w:rFonts w:ascii="Arial" w:hAnsi="Arial" w:cs="Arial"/>
          <w:sz w:val="24"/>
          <w:szCs w:val="24"/>
        </w:rPr>
        <w:t>nauguração da sede e Dia do arquiteto</w:t>
      </w:r>
      <w:r w:rsidR="0060652B">
        <w:rPr>
          <w:rFonts w:ascii="Arial" w:hAnsi="Arial" w:cs="Arial"/>
          <w:sz w:val="24"/>
          <w:szCs w:val="24"/>
        </w:rPr>
        <w:t xml:space="preserve"> e o</w:t>
      </w:r>
      <w:r w:rsidR="004E2B32" w:rsidRPr="004E2B32">
        <w:rPr>
          <w:rFonts w:ascii="Arial" w:hAnsi="Arial" w:cs="Arial"/>
          <w:sz w:val="24"/>
          <w:szCs w:val="24"/>
        </w:rPr>
        <w:t xml:space="preserve"> que ocorrer.</w:t>
      </w:r>
      <w:r w:rsidR="00690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Presidente </w:t>
      </w:r>
      <w:r w:rsidR="008D0122">
        <w:rPr>
          <w:rFonts w:ascii="Arial" w:hAnsi="Arial" w:cs="Arial"/>
          <w:sz w:val="24"/>
          <w:szCs w:val="24"/>
          <w:shd w:val="clear" w:color="auto" w:fill="FFFFFF"/>
        </w:rPr>
        <w:t xml:space="preserve">deu início a reunião </w:t>
      </w:r>
      <w:r w:rsidR="00523AE9">
        <w:rPr>
          <w:rFonts w:ascii="Arial" w:hAnsi="Arial" w:cs="Arial"/>
          <w:sz w:val="24"/>
          <w:szCs w:val="24"/>
          <w:shd w:val="clear" w:color="auto" w:fill="FFFFFF"/>
        </w:rPr>
        <w:t>plenária agradecendo a presença de todos, e passou a palavra para o assessor contábil para apresentação do primeiro item de pauta, referente a aprovação do planejamento orçamentário do CAU/AP para o exercício 2024. Após a apresentação de todos os planos, o Presidente colocou em votação dos Conselheiros presentes, e por unanimidade foi dado como aprovado a programação do orçamento do ano subsequente do CAU/AP.</w:t>
      </w:r>
      <w:r w:rsidR="00690B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49E4">
        <w:rPr>
          <w:rFonts w:ascii="Arial" w:hAnsi="Arial" w:cs="Arial"/>
          <w:sz w:val="24"/>
          <w:szCs w:val="24"/>
          <w:shd w:val="clear" w:color="auto" w:fill="FFFFFF"/>
        </w:rPr>
        <w:t xml:space="preserve">Passando para o próximo item de pauta, referente </w:t>
      </w:r>
      <w:r w:rsidR="0032778E">
        <w:rPr>
          <w:rFonts w:ascii="Arial" w:hAnsi="Arial" w:cs="Arial"/>
          <w:sz w:val="24"/>
          <w:szCs w:val="24"/>
          <w:shd w:val="clear" w:color="auto" w:fill="FFFFFF"/>
        </w:rPr>
        <w:t xml:space="preserve">à organização de eventos alusivos ao dia do arquiteto e da inauguração da sede, e ficou sugerida a data do dia 11 de dezembro. Na oportunidade o Presidente solicitou a comunicação que verificasse a possibilidade de conseguir uma exposição de artistas, preferencialmente arquitetos, para que seja incluído na inauguração. </w:t>
      </w:r>
      <w:r w:rsidR="005B5C79">
        <w:rPr>
          <w:rFonts w:ascii="Arial" w:hAnsi="Arial" w:cs="Arial"/>
          <w:sz w:val="24"/>
          <w:szCs w:val="24"/>
        </w:rPr>
        <w:t xml:space="preserve">No que ocorrer </w:t>
      </w:r>
      <w:r w:rsidR="00690B09">
        <w:rPr>
          <w:rFonts w:ascii="Arial" w:hAnsi="Arial" w:cs="Arial"/>
          <w:sz w:val="24"/>
          <w:szCs w:val="24"/>
        </w:rPr>
        <w:t xml:space="preserve">após explanação da situação de referente a atribuição em RRT, a qual foi levantada a questão pela Conselheira Géssica Nogueira, o plenário aprovou </w:t>
      </w:r>
      <w:r w:rsidR="00690B09" w:rsidRPr="00690B09">
        <w:rPr>
          <w:rFonts w:ascii="Arial" w:hAnsi="Arial" w:cs="Arial"/>
          <w:sz w:val="24"/>
          <w:szCs w:val="24"/>
        </w:rPr>
        <w:t xml:space="preserve">por unanimidade a atribuição dos profissionais de arquitetura e urbanismo para realizar atividades de rede de infraestrutura urbana e estação de tratamento de efluentes ou afluentes – ETE / ETEI / ETA, orientando estes a utilizar no preenchimento do Registro de Responsabilidade Técnica – RRT: GRUPO 1 - PROJETO: Atividade do Subgrupo: 1.2. Sistemas Construtivos e Estruturais e/ou GRUPO 2 - EXECUÇÃO: Atividade do Subgrupo: 2.2. Sistemas Construtivos e Estruturais. Este conselho recomenda a formação de equipe </w:t>
      </w:r>
      <w:r w:rsidR="00690B09" w:rsidRPr="00690B09">
        <w:rPr>
          <w:rFonts w:ascii="Arial" w:hAnsi="Arial" w:cs="Arial"/>
          <w:sz w:val="24"/>
          <w:szCs w:val="24"/>
        </w:rPr>
        <w:lastRenderedPageBreak/>
        <w:t>multidisciplinar para agregar atribuições que extrapolam as definidas na Lei n° 12378/2010, assim como a presença de profissionais arquitetos e urbanistas com comprovada capacidade técnica através de serviços anteriores da mesma natureza e/ou através da comprovação de pós-graduações na área. Reitera-se que os profissionais são responsáveis ética e tecnicamente e pelas informações elencadas no RRT.</w:t>
      </w:r>
      <w:r w:rsidR="00503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Nada mais a tratar, o Presidente encerrou a reunião às onze horas e vinte e </w:t>
      </w:r>
      <w:r w:rsidR="000D3BEF">
        <w:rPr>
          <w:rFonts w:ascii="Arial" w:hAnsi="Arial" w:cs="Arial"/>
          <w:sz w:val="24"/>
          <w:szCs w:val="24"/>
        </w:rPr>
        <w:t xml:space="preserve">nove </w:t>
      </w:r>
      <w:r>
        <w:rPr>
          <w:rFonts w:ascii="Arial" w:hAnsi="Arial" w:cs="Arial"/>
          <w:sz w:val="24"/>
          <w:szCs w:val="24"/>
        </w:rPr>
        <w:t>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5AC27677" w14:textId="77777777" w:rsidR="00B6541E" w:rsidRDefault="00B654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47A5A5" w14:textId="77777777" w:rsidR="00B6541E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2287FE3" wp14:editId="66BECD60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293987119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AA92CA" w14:textId="77777777" w:rsidR="00B6541E" w:rsidRDefault="00B654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CE464A" w14:textId="77777777" w:rsidR="00B6541E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6B8F33" w14:textId="77777777" w:rsidR="00B6541E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1B617D5C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12E022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D2430" w14:textId="77777777" w:rsidR="00B6541E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0D9D8A2" wp14:editId="005899E5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768726974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D202E0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C5497A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A0C20E" w14:textId="77777777" w:rsidR="00B6541E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3F41934A" w14:textId="77777777" w:rsidR="00B6541E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B6541E">
      <w:headerReference w:type="default" r:id="rId9"/>
      <w:footerReference w:type="default" r:id="rId10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1665" w14:textId="77777777" w:rsidR="0027092D" w:rsidRDefault="0027092D">
      <w:pPr>
        <w:spacing w:after="0" w:line="240" w:lineRule="auto"/>
      </w:pPr>
      <w:r>
        <w:separator/>
      </w:r>
    </w:p>
  </w:endnote>
  <w:endnote w:type="continuationSeparator" w:id="0">
    <w:p w14:paraId="567B770E" w14:textId="77777777" w:rsidR="0027092D" w:rsidRDefault="0027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613C" w14:textId="77777777" w:rsidR="001B5C35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C1FF8FD" w14:textId="77777777" w:rsidR="001B5C35" w:rsidRDefault="001B5C3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D75E" w14:textId="77777777" w:rsidR="0027092D" w:rsidRDefault="002709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D7341" w14:textId="77777777" w:rsidR="0027092D" w:rsidRDefault="0027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EEA6" w14:textId="77777777" w:rsidR="001B5C35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78465FF6" wp14:editId="3EDC4D9D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848148075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E3F"/>
    <w:multiLevelType w:val="hybridMultilevel"/>
    <w:tmpl w:val="62921054"/>
    <w:lvl w:ilvl="0" w:tplc="D16EE3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0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1E"/>
    <w:rsid w:val="000D3BEF"/>
    <w:rsid w:val="00134B46"/>
    <w:rsid w:val="001B5C35"/>
    <w:rsid w:val="001D26E0"/>
    <w:rsid w:val="00200B14"/>
    <w:rsid w:val="0027092D"/>
    <w:rsid w:val="0032778E"/>
    <w:rsid w:val="003A49E4"/>
    <w:rsid w:val="004E2B32"/>
    <w:rsid w:val="0050362C"/>
    <w:rsid w:val="00523AE9"/>
    <w:rsid w:val="005B5C79"/>
    <w:rsid w:val="0060652B"/>
    <w:rsid w:val="00685918"/>
    <w:rsid w:val="00690B09"/>
    <w:rsid w:val="008D0122"/>
    <w:rsid w:val="00B6541E"/>
    <w:rsid w:val="00C90CF7"/>
    <w:rsid w:val="00E646C7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2E9"/>
  <w15:docId w15:val="{8A3A6E9B-247B-4BF2-B720-3D305B4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18</cp:revision>
  <cp:lastPrinted>2023-06-27T13:56:00Z</cp:lastPrinted>
  <dcterms:created xsi:type="dcterms:W3CDTF">2023-11-22T15:17:00Z</dcterms:created>
  <dcterms:modified xsi:type="dcterms:W3CDTF">2023-11-22T17:05:00Z</dcterms:modified>
</cp:coreProperties>
</file>