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>3</w:t>
      </w:r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9C63D1">
      <w:pPr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Comissão De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28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296D44">
        <w:rPr>
          <w:rFonts w:ascii="Times New Roman" w:eastAsia="MS Mincho" w:hAnsi="Times New Roman"/>
          <w:sz w:val="24"/>
          <w:szCs w:val="24"/>
          <w:lang w:eastAsia="ar-SA"/>
        </w:rPr>
        <w:t>março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bookmarkStart w:id="0" w:name="_GoBack"/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>do assunto</w:t>
      </w:r>
      <w:r w:rsidR="005060E7">
        <w:rPr>
          <w:rFonts w:ascii="Times New Roman" w:eastAsia="MS Mincho" w:hAnsi="Times New Roman"/>
          <w:sz w:val="24"/>
          <w:szCs w:val="24"/>
          <w:lang w:eastAsia="ar-SA"/>
        </w:rPr>
        <w:t xml:space="preserve"> na referida </w:t>
      </w:r>
      <w:bookmarkEnd w:id="0"/>
      <w:r w:rsidR="005060E7">
        <w:rPr>
          <w:rFonts w:ascii="Times New Roman" w:eastAsia="MS Mincho" w:hAnsi="Times New Roman"/>
          <w:sz w:val="24"/>
          <w:szCs w:val="24"/>
          <w:lang w:eastAsia="ar-SA"/>
        </w:rPr>
        <w:t>reunião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>, e</w:t>
      </w:r>
    </w:p>
    <w:p w:rsidR="00F42786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18, de 02 de março de 2012, que dispões sobre </w:t>
      </w:r>
      <w:hyperlink r:id="rId8" w:tgtFrame="_blank" w:history="1">
        <w:r w:rsidRPr="00C5577F">
          <w:rPr>
            <w:rFonts w:ascii="Times New Roman" w:hAnsi="Times New Roman"/>
            <w:sz w:val="24"/>
            <w:szCs w:val="24"/>
          </w:rPr>
          <w:t>Registros definitivos e temporários de profissionais no Conselho de Arquitetura e Urbanismo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32, de 02 de agosto de 2012, que </w:t>
      </w:r>
      <w:hyperlink r:id="rId9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2012, que trata dos registros definitivos e temporários de profissionais no Conselho de Arquitetura e Urbanismo, regula o registro provisório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</w:p>
    <w:p w:rsidR="00BA03C8" w:rsidRPr="00C5577F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85, de 15 de agosto de 2014, que </w:t>
      </w:r>
      <w:hyperlink r:id="rId10" w:tgtFrame="_blank" w:history="1">
        <w:r w:rsidRPr="00C5577F">
          <w:rPr>
            <w:rFonts w:ascii="Times New Roman" w:hAnsi="Times New Roman"/>
            <w:sz w:val="24"/>
            <w:szCs w:val="24"/>
          </w:rPr>
          <w:t>altera a Resolução n° 18, de 2 de março de 2012, que dispõe sobre os registros de profissionais no Conselho de Arquitetura e Urbanismo, e dá outras providências</w:t>
        </w:r>
      </w:hyperlink>
      <w:r w:rsidRPr="00C5577F">
        <w:rPr>
          <w:rFonts w:ascii="Times New Roman" w:hAnsi="Times New Roman"/>
          <w:sz w:val="24"/>
          <w:szCs w:val="24"/>
        </w:rPr>
        <w:t>;</w:t>
      </w:r>
      <w:r w:rsidR="00C75E9F" w:rsidRPr="00C5577F">
        <w:rPr>
          <w:rFonts w:ascii="Times New Roman" w:hAnsi="Times New Roman"/>
          <w:sz w:val="24"/>
          <w:szCs w:val="24"/>
        </w:rPr>
        <w:t xml:space="preserve"> e</w:t>
      </w:r>
    </w:p>
    <w:p w:rsidR="00BA03C8" w:rsidRDefault="00BA03C8" w:rsidP="009C63D1">
      <w:pPr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Considerando a Resolução CAU/BR nº 146, de 17 de agosto de 2014, que </w:t>
      </w:r>
      <w:hyperlink r:id="rId11" w:tgtFrame="_blank" w:history="1">
        <w:r w:rsidRPr="00C5577F">
          <w:rPr>
            <w:rFonts w:ascii="Times New Roman" w:hAnsi="Times New Roman"/>
            <w:sz w:val="24"/>
            <w:szCs w:val="24"/>
          </w:rPr>
          <w:t>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providências.</w:t>
        </w:r>
      </w:hyperlink>
    </w:p>
    <w:p w:rsidR="005E0581" w:rsidRPr="00C5577F" w:rsidRDefault="005E0581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F42786" w:rsidRPr="00222527" w:rsidRDefault="00296D44" w:rsidP="0022252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Aprovar os registros provisórios dos seguintes profissionais: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Daniel Nonato Chaves Moura</w:t>
      </w:r>
      <w:r>
        <w:rPr>
          <w:rFonts w:ascii="Times New Roman" w:hAnsi="Times New Roman"/>
          <w:sz w:val="24"/>
          <w:szCs w:val="24"/>
        </w:rPr>
        <w:t>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Camila de Souza Nascimento</w:t>
      </w:r>
      <w:r>
        <w:rPr>
          <w:rFonts w:ascii="Times New Roman" w:hAnsi="Times New Roman"/>
          <w:sz w:val="24"/>
          <w:szCs w:val="24"/>
        </w:rPr>
        <w:t>;</w:t>
      </w:r>
      <w:r w:rsidRPr="00296D44">
        <w:rPr>
          <w:rFonts w:ascii="Times New Roman" w:hAnsi="Times New Roman"/>
          <w:sz w:val="24"/>
          <w:szCs w:val="24"/>
        </w:rPr>
        <w:t xml:space="preserve"> 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Alexandre da Silva Borges;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Anderson Willian da Silva Trindade;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Edson Castro dos Santos;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Ingrid Picanço da Luz de Araújo;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D44">
        <w:rPr>
          <w:rFonts w:ascii="Times New Roman" w:hAnsi="Times New Roman"/>
          <w:sz w:val="24"/>
          <w:szCs w:val="24"/>
        </w:rPr>
        <w:t>Jacksson</w:t>
      </w:r>
      <w:proofErr w:type="spellEnd"/>
      <w:r w:rsidRPr="00296D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D44">
        <w:rPr>
          <w:rFonts w:ascii="Times New Roman" w:hAnsi="Times New Roman"/>
          <w:sz w:val="24"/>
          <w:szCs w:val="24"/>
        </w:rPr>
        <w:t>Oriclei</w:t>
      </w:r>
      <w:proofErr w:type="spellEnd"/>
      <w:r w:rsidRPr="00296D44">
        <w:rPr>
          <w:rFonts w:ascii="Times New Roman" w:hAnsi="Times New Roman"/>
          <w:sz w:val="24"/>
          <w:szCs w:val="24"/>
        </w:rPr>
        <w:t xml:space="preserve"> Silva de Souza;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Ravel Yuri da Silva Souza;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D44">
        <w:rPr>
          <w:rFonts w:ascii="Times New Roman" w:hAnsi="Times New Roman"/>
          <w:sz w:val="24"/>
          <w:szCs w:val="24"/>
        </w:rPr>
        <w:t>Niucéia</w:t>
      </w:r>
      <w:proofErr w:type="spellEnd"/>
      <w:r w:rsidRPr="00296D44">
        <w:rPr>
          <w:rFonts w:ascii="Times New Roman" w:hAnsi="Times New Roman"/>
          <w:sz w:val="24"/>
          <w:szCs w:val="24"/>
        </w:rPr>
        <w:t xml:space="preserve"> Fernandes de Souza;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Carla do Rosário Pantoja;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>Franciele Carvalho da Silva;</w:t>
      </w:r>
    </w:p>
    <w:p w:rsidR="00296D44" w:rsidRPr="00296D44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D44">
        <w:rPr>
          <w:rFonts w:ascii="Times New Roman" w:hAnsi="Times New Roman"/>
          <w:sz w:val="24"/>
          <w:szCs w:val="24"/>
        </w:rPr>
        <w:t>Jamerson</w:t>
      </w:r>
      <w:proofErr w:type="spellEnd"/>
      <w:r w:rsidRPr="00296D44">
        <w:rPr>
          <w:rFonts w:ascii="Times New Roman" w:hAnsi="Times New Roman"/>
          <w:sz w:val="24"/>
          <w:szCs w:val="24"/>
        </w:rPr>
        <w:t xml:space="preserve"> Alves Cardoso;</w:t>
      </w:r>
    </w:p>
    <w:p w:rsidR="00F42786" w:rsidRDefault="00296D44" w:rsidP="00296D44">
      <w:pPr>
        <w:pStyle w:val="PargrafodaList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6D44">
        <w:rPr>
          <w:rFonts w:ascii="Times New Roman" w:hAnsi="Times New Roman"/>
          <w:sz w:val="24"/>
          <w:szCs w:val="24"/>
        </w:rPr>
        <w:t xml:space="preserve">Jaqueline Baia da Silva </w:t>
      </w:r>
      <w:proofErr w:type="spellStart"/>
      <w:r w:rsidRPr="00296D44">
        <w:rPr>
          <w:rFonts w:ascii="Times New Roman" w:hAnsi="Times New Roman"/>
          <w:sz w:val="24"/>
          <w:szCs w:val="24"/>
        </w:rPr>
        <w:t>Virgolino</w:t>
      </w:r>
      <w:proofErr w:type="spellEnd"/>
      <w:r w:rsidRPr="00296D44">
        <w:rPr>
          <w:rFonts w:ascii="Times New Roman" w:hAnsi="Times New Roman"/>
          <w:sz w:val="24"/>
          <w:szCs w:val="24"/>
        </w:rPr>
        <w:t>;</w:t>
      </w:r>
    </w:p>
    <w:p w:rsidR="00222527" w:rsidRDefault="00222527" w:rsidP="00222527">
      <w:pPr>
        <w:jc w:val="both"/>
        <w:rPr>
          <w:rFonts w:ascii="Times New Roman" w:hAnsi="Times New Roman"/>
          <w:sz w:val="24"/>
          <w:szCs w:val="24"/>
        </w:rPr>
      </w:pPr>
    </w:p>
    <w:p w:rsidR="00222527" w:rsidRDefault="00222527" w:rsidP="00222527">
      <w:pPr>
        <w:pStyle w:val="Pargrafoda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lastRenderedPageBreak/>
        <w:t xml:space="preserve">Aprovar os registros </w:t>
      </w:r>
      <w:r>
        <w:rPr>
          <w:rFonts w:ascii="Times New Roman" w:hAnsi="Times New Roman"/>
          <w:sz w:val="24"/>
          <w:szCs w:val="24"/>
        </w:rPr>
        <w:t>definitivos</w:t>
      </w:r>
      <w:r w:rsidRPr="00222527">
        <w:rPr>
          <w:rFonts w:ascii="Times New Roman" w:hAnsi="Times New Roman"/>
          <w:sz w:val="24"/>
          <w:szCs w:val="24"/>
        </w:rPr>
        <w:t xml:space="preserve"> dos seguintes profissionais: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Janaina Negrão da Silva;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Jennifer Elaine Corrêa Picanço;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 xml:space="preserve">Cleber João </w:t>
      </w:r>
      <w:proofErr w:type="spellStart"/>
      <w:r w:rsidRPr="00222527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d</w:t>
      </w:r>
      <w:r w:rsidRPr="00222527">
        <w:rPr>
          <w:rFonts w:ascii="Times New Roman" w:hAnsi="Times New Roman"/>
          <w:sz w:val="24"/>
          <w:szCs w:val="24"/>
        </w:rPr>
        <w:t>ada</w:t>
      </w:r>
      <w:proofErr w:type="spellEnd"/>
      <w:r w:rsidRPr="00222527">
        <w:rPr>
          <w:rFonts w:ascii="Times New Roman" w:hAnsi="Times New Roman"/>
          <w:sz w:val="24"/>
          <w:szCs w:val="24"/>
        </w:rPr>
        <w:t xml:space="preserve"> Júnior;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Alberto Oliveira de Macêdo Junior;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Raimundo Mauro da Silva Braga;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Roberta Lia Nascimento da Silva;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527">
        <w:rPr>
          <w:rFonts w:ascii="Times New Roman" w:hAnsi="Times New Roman"/>
          <w:sz w:val="24"/>
          <w:szCs w:val="24"/>
        </w:rPr>
        <w:t>Stéfani</w:t>
      </w:r>
      <w:proofErr w:type="spellEnd"/>
      <w:r w:rsidRPr="00222527">
        <w:rPr>
          <w:rFonts w:ascii="Times New Roman" w:hAnsi="Times New Roman"/>
          <w:sz w:val="24"/>
          <w:szCs w:val="24"/>
        </w:rPr>
        <w:t xml:space="preserve"> Uchôa Cavalcante;</w:t>
      </w:r>
    </w:p>
    <w:p w:rsidR="00222527" w:rsidRP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Érica Freires da Silva;</w:t>
      </w:r>
    </w:p>
    <w:p w:rsidR="00222527" w:rsidRDefault="00222527" w:rsidP="00222527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22527">
        <w:rPr>
          <w:rFonts w:ascii="Times New Roman" w:hAnsi="Times New Roman"/>
          <w:sz w:val="24"/>
          <w:szCs w:val="24"/>
        </w:rPr>
        <w:t>Jonathan Matheus Vilhena Corrêa;</w:t>
      </w:r>
    </w:p>
    <w:p w:rsidR="00222527" w:rsidRPr="00222527" w:rsidRDefault="00222527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5E0581">
        <w:rPr>
          <w:rFonts w:ascii="Times New Roman" w:hAnsi="Times New Roman"/>
          <w:sz w:val="24"/>
          <w:szCs w:val="24"/>
        </w:rPr>
        <w:t>28</w:t>
      </w:r>
      <w:r w:rsidRPr="00C5577F">
        <w:rPr>
          <w:rFonts w:ascii="Times New Roman" w:hAnsi="Times New Roman"/>
          <w:sz w:val="24"/>
          <w:szCs w:val="24"/>
        </w:rPr>
        <w:t xml:space="preserve"> de março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12"/>
      <w:footerReference w:type="default" r:id="rId13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EB" w:rsidRDefault="003237EB" w:rsidP="008355CD">
      <w:pPr>
        <w:spacing w:after="0" w:line="240" w:lineRule="auto"/>
      </w:pPr>
      <w:r>
        <w:separator/>
      </w:r>
    </w:p>
  </w:endnote>
  <w:endnote w:type="continuationSeparator" w:id="0">
    <w:p w:rsidR="003237EB" w:rsidRDefault="003237EB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EB" w:rsidRDefault="003237EB" w:rsidP="008355CD">
      <w:pPr>
        <w:spacing w:after="0" w:line="240" w:lineRule="auto"/>
      </w:pPr>
      <w:r>
        <w:separator/>
      </w:r>
    </w:p>
  </w:footnote>
  <w:footnote w:type="continuationSeparator" w:id="0">
    <w:p w:rsidR="003237EB" w:rsidRDefault="003237EB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3237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4F1473"/>
    <w:multiLevelType w:val="hybridMultilevel"/>
    <w:tmpl w:val="68641F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22"/>
  </w:num>
  <w:num w:numId="13">
    <w:abstractNumId w:val="7"/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24"/>
  </w:num>
  <w:num w:numId="23">
    <w:abstractNumId w:val="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17CCE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037AE"/>
    <w:rsid w:val="00311744"/>
    <w:rsid w:val="0032200C"/>
    <w:rsid w:val="003237EB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0E7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4807"/>
    <w:rsid w:val="006F361A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2432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22911"/>
    <w:rsid w:val="00C36FA6"/>
    <w:rsid w:val="00C37308"/>
    <w:rsid w:val="00C5577F"/>
    <w:rsid w:val="00C63C74"/>
    <w:rsid w:val="00C75E9F"/>
    <w:rsid w:val="00C778B4"/>
    <w:rsid w:val="00CA59BD"/>
    <w:rsid w:val="00CC025A"/>
    <w:rsid w:val="00CE1267"/>
    <w:rsid w:val="00CF037E"/>
    <w:rsid w:val="00D101F1"/>
    <w:rsid w:val="00D156D3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7C1"/>
    <w:rsid w:val="00FC4A31"/>
    <w:rsid w:val="00FD187D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B4F022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resolucao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br.gov.br/resolucao14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gov.br/resolucao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br.gov.br/resolucao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5608-4722-4761-8176-C41345C8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3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5</cp:revision>
  <cp:lastPrinted>2018-03-14T14:17:00Z</cp:lastPrinted>
  <dcterms:created xsi:type="dcterms:W3CDTF">2018-05-08T21:43:00Z</dcterms:created>
  <dcterms:modified xsi:type="dcterms:W3CDTF">2018-05-09T01:47:00Z</dcterms:modified>
</cp:coreProperties>
</file>