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86" w:rsidRPr="00C5577F" w:rsidRDefault="00E50ACF" w:rsidP="009C63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i/>
          <w:sz w:val="24"/>
          <w:szCs w:val="24"/>
        </w:rPr>
        <w:t xml:space="preserve"> </w:t>
      </w:r>
    </w:p>
    <w:p w:rsidR="00F42786" w:rsidRPr="00C5577F" w:rsidRDefault="00BA03C8" w:rsidP="009C63D1">
      <w:pPr>
        <w:jc w:val="center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DELIBERAÇÃO </w:t>
      </w:r>
      <w:r w:rsidR="00296D44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CEFEEP - CAU/AP </w:t>
      </w: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Nº </w:t>
      </w:r>
      <w:r w:rsidR="006737C4">
        <w:rPr>
          <w:rFonts w:ascii="Times New Roman" w:eastAsia="MS Mincho" w:hAnsi="Times New Roman"/>
          <w:b/>
          <w:sz w:val="24"/>
          <w:szCs w:val="24"/>
          <w:lang w:eastAsia="ar-SA"/>
        </w:rPr>
        <w:t>1</w:t>
      </w:r>
      <w:r w:rsidR="007C100D">
        <w:rPr>
          <w:rFonts w:ascii="Times New Roman" w:eastAsia="MS Mincho" w:hAnsi="Times New Roman"/>
          <w:b/>
          <w:sz w:val="24"/>
          <w:szCs w:val="24"/>
          <w:lang w:eastAsia="ar-SA"/>
        </w:rPr>
        <w:t>3</w:t>
      </w:r>
    </w:p>
    <w:p w:rsidR="007C100D" w:rsidRPr="00C5577F" w:rsidRDefault="007C100D" w:rsidP="009C63D1">
      <w:pPr>
        <w:jc w:val="both"/>
        <w:rPr>
          <w:rFonts w:ascii="Times New Roman" w:hAnsi="Times New Roman"/>
          <w:sz w:val="24"/>
          <w:szCs w:val="24"/>
        </w:rPr>
      </w:pPr>
    </w:p>
    <w:p w:rsidR="00C75E9F" w:rsidRPr="00C5577F" w:rsidRDefault="00BA03C8" w:rsidP="009C63D1">
      <w:pPr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C5577F">
        <w:rPr>
          <w:rFonts w:ascii="Times New Roman" w:hAnsi="Times New Roman"/>
          <w:sz w:val="24"/>
          <w:szCs w:val="24"/>
        </w:rPr>
        <w:t xml:space="preserve">A </w:t>
      </w:r>
      <w:r w:rsidRPr="00C5577F">
        <w:rPr>
          <w:rFonts w:ascii="Times New Roman" w:eastAsia="MS Mincho" w:hAnsi="Times New Roman"/>
          <w:sz w:val="24"/>
          <w:szCs w:val="24"/>
          <w:lang w:eastAsia="ar-SA"/>
        </w:rPr>
        <w:t>Comissão De Ensino e Formação, Ética e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Exercício Profissional – CEFEEP-CAU/AP, reunida ordinariamente em Macapá/AP, na sede do CAU/AP, no dia </w:t>
      </w:r>
      <w:r w:rsidR="007C100D">
        <w:rPr>
          <w:rFonts w:ascii="Times New Roman" w:eastAsia="MS Mincho" w:hAnsi="Times New Roman"/>
          <w:sz w:val="24"/>
          <w:szCs w:val="24"/>
          <w:lang w:eastAsia="ar-SA"/>
        </w:rPr>
        <w:t>24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</w:t>
      </w:r>
      <w:r w:rsidR="007C100D">
        <w:rPr>
          <w:rFonts w:ascii="Times New Roman" w:eastAsia="MS Mincho" w:hAnsi="Times New Roman"/>
          <w:sz w:val="24"/>
          <w:szCs w:val="24"/>
          <w:lang w:eastAsia="ar-SA"/>
        </w:rPr>
        <w:t>julho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2018, no uso das competências que lhe conferem o art. 27 do Regimento Interno do CAU/AP, após análise </w:t>
      </w:r>
      <w:r w:rsidR="00245EE3">
        <w:rPr>
          <w:rFonts w:ascii="Times New Roman" w:eastAsia="MS Mincho" w:hAnsi="Times New Roman"/>
          <w:sz w:val="24"/>
          <w:szCs w:val="24"/>
          <w:lang w:eastAsia="ar-SA"/>
        </w:rPr>
        <w:t>do assunto na referida reunião, e</w:t>
      </w:r>
    </w:p>
    <w:p w:rsidR="00F42786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18, de 02 de março de 2012, que dispões sobre </w:t>
      </w:r>
      <w:hyperlink r:id="rId8" w:tgtFrame="_blank" w:history="1">
        <w:r w:rsidRPr="00C5577F">
          <w:rPr>
            <w:rFonts w:ascii="Times New Roman" w:hAnsi="Times New Roman"/>
            <w:sz w:val="24"/>
            <w:szCs w:val="24"/>
          </w:rPr>
          <w:t>Registros definitivos e temporários de profissionais no Conselho de Arquitetura e Urbanismo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</w:p>
    <w:p w:rsidR="00BA03C8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32, de 02 de agosto de 2012, que </w:t>
      </w:r>
      <w:hyperlink r:id="rId9" w:tgtFrame="_blank" w:history="1">
        <w:r w:rsidRPr="00C5577F">
          <w:rPr>
            <w:rFonts w:ascii="Times New Roman" w:hAnsi="Times New Roman"/>
            <w:sz w:val="24"/>
            <w:szCs w:val="24"/>
          </w:rPr>
          <w:t>altera a Resolução n° 18, de 2012, que trata dos registros definitivos e temporários de profissionais no Conselho de Arquitetura e Urbanismo, regula o registro provisório e dá outras providências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</w:p>
    <w:p w:rsidR="00BA03C8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85, de 15 de agosto de 2014, que </w:t>
      </w:r>
      <w:hyperlink r:id="rId10" w:tgtFrame="_blank" w:history="1">
        <w:r w:rsidRPr="00C5577F">
          <w:rPr>
            <w:rFonts w:ascii="Times New Roman" w:hAnsi="Times New Roman"/>
            <w:sz w:val="24"/>
            <w:szCs w:val="24"/>
          </w:rPr>
          <w:t>altera a Resolução n° 18, de 2 de março de 2012, que dispõe sobre os registros de profissionais no Conselho de Arquitetura e Urbanismo, e dá outras providências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  <w:r w:rsidR="00C75E9F" w:rsidRPr="00C5577F">
        <w:rPr>
          <w:rFonts w:ascii="Times New Roman" w:hAnsi="Times New Roman"/>
          <w:sz w:val="24"/>
          <w:szCs w:val="24"/>
        </w:rPr>
        <w:t xml:space="preserve"> e</w:t>
      </w:r>
    </w:p>
    <w:p w:rsidR="00BA03C8" w:rsidRDefault="00BA03C8" w:rsidP="006737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146, de 17 de agosto de 2014, que </w:t>
      </w:r>
      <w:hyperlink r:id="rId11" w:tgtFrame="_blank" w:history="1">
        <w:r w:rsidRPr="00C5577F">
          <w:rPr>
            <w:rFonts w:ascii="Times New Roman" w:hAnsi="Times New Roman"/>
            <w:sz w:val="24"/>
            <w:szCs w:val="24"/>
          </w:rPr>
          <w:t>dispõe sobre a confecção, a expedição e o recolhimento de carteiras de identificação profissional de arquitetos e urbanistas, revoga as Resoluções CAU/BR n° 14, de 3 de fevereiro de 2012, e n° 37, de 9 de novembro de 2012, revoga os artigos 30 e 32, § 2° da Resolução CAU/BR n° 18, de 2 de março de 2012, e dá outras providências.</w:t>
        </w:r>
      </w:hyperlink>
    </w:p>
    <w:p w:rsidR="007C100D" w:rsidRPr="00C5577F" w:rsidRDefault="007C100D" w:rsidP="006737C4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C75E9F" w:rsidRDefault="00C75E9F" w:rsidP="009C63D1">
      <w:pPr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DELIBEROU:</w:t>
      </w:r>
    </w:p>
    <w:p w:rsidR="007C100D" w:rsidRDefault="007C100D" w:rsidP="009C63D1">
      <w:pPr>
        <w:jc w:val="both"/>
        <w:rPr>
          <w:rFonts w:ascii="Times New Roman" w:hAnsi="Times New Roman"/>
          <w:b/>
          <w:sz w:val="24"/>
          <w:szCs w:val="24"/>
        </w:rPr>
      </w:pPr>
    </w:p>
    <w:p w:rsidR="00A674B9" w:rsidRDefault="00296D44" w:rsidP="006205C9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74B9">
        <w:rPr>
          <w:rFonts w:ascii="Times New Roman" w:hAnsi="Times New Roman"/>
          <w:b/>
          <w:sz w:val="24"/>
          <w:szCs w:val="24"/>
        </w:rPr>
        <w:t>Aprovar os registros provisórios dos seguintes profissionais:</w:t>
      </w:r>
    </w:p>
    <w:p w:rsidR="006205C9" w:rsidRPr="006205C9" w:rsidRDefault="006205C9" w:rsidP="006205C9">
      <w:pPr>
        <w:pStyle w:val="PargrafodaLista"/>
        <w:spacing w:after="0"/>
        <w:ind w:left="1571"/>
        <w:jc w:val="both"/>
        <w:rPr>
          <w:rFonts w:ascii="Times New Roman" w:hAnsi="Times New Roman"/>
          <w:b/>
          <w:sz w:val="4"/>
          <w:szCs w:val="24"/>
        </w:rPr>
      </w:pPr>
    </w:p>
    <w:p w:rsidR="006773BC" w:rsidRDefault="006773BC" w:rsidP="007C100D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73BC">
        <w:rPr>
          <w:rFonts w:ascii="Arial" w:hAnsi="Arial" w:cs="Arial"/>
          <w:color w:val="000000"/>
          <w:sz w:val="24"/>
          <w:szCs w:val="24"/>
        </w:rPr>
        <w:t>Lara Aline Araújo Rodrigues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6773BC" w:rsidRDefault="006773BC" w:rsidP="007C100D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73BC">
        <w:rPr>
          <w:rFonts w:ascii="Arial" w:hAnsi="Arial" w:cs="Arial"/>
          <w:color w:val="000000"/>
          <w:sz w:val="24"/>
          <w:szCs w:val="24"/>
        </w:rPr>
        <w:t>Welington Luiz reis Bezerra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6773BC" w:rsidRDefault="006773BC" w:rsidP="007C100D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73BC">
        <w:rPr>
          <w:rFonts w:ascii="Arial" w:hAnsi="Arial" w:cs="Arial"/>
          <w:color w:val="000000"/>
          <w:sz w:val="24"/>
          <w:szCs w:val="24"/>
        </w:rPr>
        <w:t>Vinicius de Oliveira Costa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6773BC" w:rsidRDefault="006773BC" w:rsidP="007C100D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773BC">
        <w:rPr>
          <w:rFonts w:ascii="Arial" w:hAnsi="Arial" w:cs="Arial"/>
          <w:color w:val="000000"/>
          <w:sz w:val="24"/>
          <w:szCs w:val="24"/>
        </w:rPr>
        <w:t>Gildison</w:t>
      </w:r>
      <w:proofErr w:type="spellEnd"/>
      <w:r w:rsidRPr="006773BC">
        <w:rPr>
          <w:rFonts w:ascii="Arial" w:hAnsi="Arial" w:cs="Arial"/>
          <w:color w:val="000000"/>
          <w:sz w:val="24"/>
          <w:szCs w:val="24"/>
        </w:rPr>
        <w:t xml:space="preserve"> Artur da Silva de Aguiar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F05EDA" w:rsidRPr="007C100D" w:rsidRDefault="007C100D" w:rsidP="007C100D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100D">
        <w:rPr>
          <w:rFonts w:ascii="Arial" w:hAnsi="Arial" w:cs="Arial"/>
          <w:color w:val="000000"/>
          <w:sz w:val="24"/>
          <w:szCs w:val="24"/>
        </w:rPr>
        <w:t>Lúcio José Do Nascimento Costa</w:t>
      </w:r>
      <w:r w:rsidR="00B07FFD" w:rsidRPr="007C100D">
        <w:rPr>
          <w:rFonts w:ascii="Arial" w:hAnsi="Arial" w:cs="Arial"/>
          <w:color w:val="000000"/>
          <w:sz w:val="24"/>
          <w:szCs w:val="24"/>
        </w:rPr>
        <w:t>;</w:t>
      </w:r>
    </w:p>
    <w:p w:rsidR="007C100D" w:rsidRPr="007C100D" w:rsidRDefault="007C100D" w:rsidP="00A969B6">
      <w:pPr>
        <w:pStyle w:val="PargrafodaLista"/>
        <w:numPr>
          <w:ilvl w:val="0"/>
          <w:numId w:val="37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C100D">
        <w:rPr>
          <w:rFonts w:ascii="Arial" w:hAnsi="Arial" w:cs="Arial"/>
          <w:color w:val="000000"/>
          <w:sz w:val="24"/>
          <w:szCs w:val="24"/>
        </w:rPr>
        <w:t>Matheus Guimaraes Souza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07FFD" w:rsidRDefault="00B07FFD" w:rsidP="00A969B6">
      <w:pPr>
        <w:pStyle w:val="PargrafodaLista"/>
        <w:spacing w:after="0" w:line="240" w:lineRule="auto"/>
        <w:ind w:left="2421"/>
        <w:jc w:val="both"/>
        <w:rPr>
          <w:rFonts w:ascii="Times New Roman" w:hAnsi="Times New Roman"/>
          <w:sz w:val="24"/>
          <w:szCs w:val="24"/>
        </w:rPr>
      </w:pPr>
    </w:p>
    <w:p w:rsidR="00A969B6" w:rsidRDefault="00A969B6" w:rsidP="00A969B6">
      <w:pPr>
        <w:pStyle w:val="PargrafodaLista"/>
        <w:spacing w:after="0" w:line="240" w:lineRule="auto"/>
        <w:ind w:left="2421"/>
        <w:jc w:val="both"/>
        <w:rPr>
          <w:rFonts w:ascii="Times New Roman" w:hAnsi="Times New Roman"/>
          <w:sz w:val="24"/>
          <w:szCs w:val="24"/>
        </w:rPr>
      </w:pPr>
    </w:p>
    <w:p w:rsidR="00F05EDA" w:rsidRPr="006205C9" w:rsidRDefault="00F05EDA" w:rsidP="00A969B6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4B9">
        <w:rPr>
          <w:rFonts w:ascii="Times New Roman" w:hAnsi="Times New Roman"/>
          <w:b/>
          <w:sz w:val="24"/>
          <w:szCs w:val="24"/>
        </w:rPr>
        <w:t xml:space="preserve">Aprovar os registros </w:t>
      </w:r>
      <w:r>
        <w:rPr>
          <w:rFonts w:ascii="Times New Roman" w:hAnsi="Times New Roman"/>
          <w:b/>
          <w:sz w:val="24"/>
          <w:szCs w:val="24"/>
        </w:rPr>
        <w:t>definitivos</w:t>
      </w:r>
      <w:r w:rsidRPr="00A674B9">
        <w:rPr>
          <w:rFonts w:ascii="Times New Roman" w:hAnsi="Times New Roman"/>
          <w:b/>
          <w:sz w:val="24"/>
          <w:szCs w:val="24"/>
        </w:rPr>
        <w:t xml:space="preserve"> dos seguintes profissionais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205C9" w:rsidRPr="006205C9" w:rsidRDefault="006205C9" w:rsidP="006205C9">
      <w:pPr>
        <w:pStyle w:val="PargrafodaLista"/>
        <w:ind w:left="1571"/>
        <w:jc w:val="both"/>
        <w:rPr>
          <w:rFonts w:ascii="Times New Roman" w:hAnsi="Times New Roman"/>
          <w:sz w:val="4"/>
          <w:szCs w:val="24"/>
        </w:rPr>
      </w:pPr>
    </w:p>
    <w:p w:rsidR="006773BC" w:rsidRPr="006773BC" w:rsidRDefault="006773BC" w:rsidP="007C100D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73BC">
        <w:rPr>
          <w:rFonts w:ascii="Arial" w:hAnsi="Arial" w:cs="Arial"/>
          <w:color w:val="000000"/>
          <w:sz w:val="24"/>
          <w:szCs w:val="24"/>
        </w:rPr>
        <w:t>Victor Antônio Martins Barbosa de Figueiredo;</w:t>
      </w:r>
    </w:p>
    <w:p w:rsidR="006773BC" w:rsidRPr="006773BC" w:rsidRDefault="006773BC" w:rsidP="007C100D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773BC">
        <w:rPr>
          <w:rFonts w:ascii="Arial" w:hAnsi="Arial" w:cs="Arial"/>
          <w:color w:val="000000"/>
          <w:sz w:val="24"/>
          <w:szCs w:val="24"/>
        </w:rPr>
        <w:t>Drielly</w:t>
      </w:r>
      <w:proofErr w:type="spellEnd"/>
      <w:r w:rsidRPr="006773BC">
        <w:rPr>
          <w:rFonts w:ascii="Arial" w:hAnsi="Arial" w:cs="Arial"/>
          <w:color w:val="000000"/>
          <w:sz w:val="24"/>
          <w:szCs w:val="24"/>
        </w:rPr>
        <w:t xml:space="preserve"> Thais Barros de Andrade;</w:t>
      </w:r>
    </w:p>
    <w:p w:rsidR="006773BC" w:rsidRPr="006773BC" w:rsidRDefault="006773BC" w:rsidP="007C100D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73BC">
        <w:rPr>
          <w:rFonts w:ascii="Arial" w:hAnsi="Arial" w:cs="Arial"/>
          <w:color w:val="000000"/>
          <w:sz w:val="24"/>
          <w:szCs w:val="24"/>
        </w:rPr>
        <w:t xml:space="preserve">Helena </w:t>
      </w:r>
      <w:proofErr w:type="spellStart"/>
      <w:r w:rsidRPr="006773BC">
        <w:rPr>
          <w:rFonts w:ascii="Arial" w:hAnsi="Arial" w:cs="Arial"/>
          <w:color w:val="000000"/>
          <w:sz w:val="24"/>
          <w:szCs w:val="24"/>
        </w:rPr>
        <w:t>Karolinne</w:t>
      </w:r>
      <w:proofErr w:type="spellEnd"/>
      <w:r w:rsidRPr="006773BC">
        <w:rPr>
          <w:rFonts w:ascii="Arial" w:hAnsi="Arial" w:cs="Arial"/>
          <w:color w:val="000000"/>
          <w:sz w:val="24"/>
          <w:szCs w:val="24"/>
        </w:rPr>
        <w:t xml:space="preserve"> Lobo Suarez de Oliveira;</w:t>
      </w:r>
    </w:p>
    <w:p w:rsidR="006205C9" w:rsidRPr="006773BC" w:rsidRDefault="007C100D" w:rsidP="007C100D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73BC">
        <w:rPr>
          <w:rFonts w:ascii="Arial" w:hAnsi="Arial" w:cs="Arial"/>
          <w:color w:val="000000"/>
          <w:sz w:val="24"/>
          <w:szCs w:val="24"/>
        </w:rPr>
        <w:t xml:space="preserve">Larissa </w:t>
      </w:r>
      <w:proofErr w:type="spellStart"/>
      <w:r w:rsidRPr="006773BC">
        <w:rPr>
          <w:rFonts w:ascii="Arial" w:hAnsi="Arial" w:cs="Arial"/>
          <w:color w:val="000000"/>
          <w:sz w:val="24"/>
          <w:szCs w:val="24"/>
        </w:rPr>
        <w:t>Gennifer</w:t>
      </w:r>
      <w:proofErr w:type="spellEnd"/>
      <w:r w:rsidRPr="006773BC">
        <w:rPr>
          <w:rFonts w:ascii="Arial" w:hAnsi="Arial" w:cs="Arial"/>
          <w:color w:val="000000"/>
          <w:sz w:val="24"/>
          <w:szCs w:val="24"/>
        </w:rPr>
        <w:t xml:space="preserve"> dos Santos Negrão;</w:t>
      </w:r>
    </w:p>
    <w:p w:rsidR="007C100D" w:rsidRPr="006773BC" w:rsidRDefault="007C100D" w:rsidP="007C100D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73BC">
        <w:rPr>
          <w:rFonts w:ascii="Arial" w:hAnsi="Arial" w:cs="Arial"/>
          <w:color w:val="000000"/>
          <w:sz w:val="24"/>
          <w:szCs w:val="24"/>
        </w:rPr>
        <w:t>Silvio Pereira Furtado;</w:t>
      </w:r>
    </w:p>
    <w:p w:rsidR="007C100D" w:rsidRDefault="007C100D" w:rsidP="00A969B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100D">
        <w:rPr>
          <w:rFonts w:ascii="Arial" w:hAnsi="Arial" w:cs="Arial"/>
          <w:color w:val="000000"/>
          <w:sz w:val="24"/>
          <w:szCs w:val="24"/>
        </w:rPr>
        <w:t>Fernanda Magalhães de Almeida Oliveira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969B6" w:rsidRDefault="00A969B6" w:rsidP="00A969B6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2421"/>
        <w:jc w:val="both"/>
        <w:rPr>
          <w:rFonts w:ascii="Arial" w:hAnsi="Arial" w:cs="Arial"/>
          <w:color w:val="000000"/>
          <w:sz w:val="24"/>
          <w:szCs w:val="24"/>
        </w:rPr>
      </w:pPr>
    </w:p>
    <w:p w:rsidR="00A969B6" w:rsidRPr="007C100D" w:rsidRDefault="00A969B6" w:rsidP="00A969B6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2421"/>
        <w:jc w:val="both"/>
        <w:rPr>
          <w:rFonts w:ascii="Arial" w:hAnsi="Arial" w:cs="Arial"/>
          <w:color w:val="000000"/>
          <w:sz w:val="24"/>
          <w:szCs w:val="24"/>
        </w:rPr>
      </w:pPr>
    </w:p>
    <w:p w:rsidR="006737C4" w:rsidRPr="006205C9" w:rsidRDefault="006737C4" w:rsidP="00A969B6">
      <w:pPr>
        <w:pStyle w:val="PargrafodaLista"/>
        <w:numPr>
          <w:ilvl w:val="0"/>
          <w:numId w:val="20"/>
        </w:num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674B9">
        <w:rPr>
          <w:rFonts w:ascii="Times New Roman" w:hAnsi="Times New Roman"/>
          <w:b/>
          <w:sz w:val="24"/>
          <w:szCs w:val="24"/>
        </w:rPr>
        <w:t>Aprovar os registros d</w:t>
      </w:r>
      <w:r>
        <w:rPr>
          <w:rFonts w:ascii="Times New Roman" w:hAnsi="Times New Roman"/>
          <w:b/>
          <w:sz w:val="24"/>
          <w:szCs w:val="24"/>
        </w:rPr>
        <w:t>a</w:t>
      </w:r>
      <w:r w:rsidRPr="00A674B9">
        <w:rPr>
          <w:rFonts w:ascii="Times New Roman" w:hAnsi="Times New Roman"/>
          <w:b/>
          <w:sz w:val="24"/>
          <w:szCs w:val="24"/>
        </w:rPr>
        <w:t xml:space="preserve">s seguintes </w:t>
      </w:r>
      <w:r>
        <w:rPr>
          <w:rFonts w:ascii="Times New Roman" w:hAnsi="Times New Roman"/>
          <w:b/>
          <w:sz w:val="24"/>
          <w:szCs w:val="24"/>
        </w:rPr>
        <w:t>pessoas jurídicas</w:t>
      </w:r>
      <w:r w:rsidRPr="00A674B9">
        <w:rPr>
          <w:rFonts w:ascii="Times New Roman" w:hAnsi="Times New Roman"/>
          <w:b/>
          <w:sz w:val="24"/>
          <w:szCs w:val="24"/>
        </w:rPr>
        <w:t>:</w:t>
      </w:r>
    </w:p>
    <w:p w:rsidR="006205C9" w:rsidRPr="006205C9" w:rsidRDefault="006205C9" w:rsidP="006205C9">
      <w:pPr>
        <w:pStyle w:val="PargrafodaLista"/>
        <w:ind w:left="1571"/>
        <w:jc w:val="both"/>
        <w:rPr>
          <w:rFonts w:ascii="Times New Roman" w:hAnsi="Times New Roman"/>
          <w:b/>
          <w:sz w:val="4"/>
          <w:szCs w:val="24"/>
        </w:rPr>
      </w:pPr>
    </w:p>
    <w:p w:rsidR="006773BC" w:rsidRPr="006773BC" w:rsidRDefault="006773BC" w:rsidP="006773BC">
      <w:pPr>
        <w:pStyle w:val="Pargrafoda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73BC">
        <w:rPr>
          <w:rFonts w:ascii="Arial" w:hAnsi="Arial" w:cs="Arial"/>
          <w:color w:val="000000"/>
          <w:sz w:val="24"/>
          <w:szCs w:val="24"/>
        </w:rPr>
        <w:t xml:space="preserve">A C </w:t>
      </w:r>
      <w:proofErr w:type="spellStart"/>
      <w:r w:rsidRPr="006773BC">
        <w:rPr>
          <w:rFonts w:ascii="Arial" w:hAnsi="Arial" w:cs="Arial"/>
          <w:color w:val="000000"/>
          <w:sz w:val="24"/>
          <w:szCs w:val="24"/>
        </w:rPr>
        <w:t>Amanajas</w:t>
      </w:r>
      <w:proofErr w:type="spellEnd"/>
      <w:r w:rsidRPr="006773BC">
        <w:rPr>
          <w:rFonts w:ascii="Arial" w:hAnsi="Arial" w:cs="Arial"/>
          <w:color w:val="000000"/>
          <w:sz w:val="24"/>
          <w:szCs w:val="24"/>
        </w:rPr>
        <w:t>;</w:t>
      </w:r>
    </w:p>
    <w:p w:rsidR="006773BC" w:rsidRPr="006773BC" w:rsidRDefault="006773BC" w:rsidP="006773BC">
      <w:pPr>
        <w:pStyle w:val="Pargrafoda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773BC">
        <w:rPr>
          <w:rFonts w:ascii="Arial" w:hAnsi="Arial" w:cs="Arial"/>
          <w:color w:val="000000"/>
          <w:sz w:val="24"/>
          <w:szCs w:val="24"/>
        </w:rPr>
        <w:t>C.Pereira</w:t>
      </w:r>
      <w:proofErr w:type="spellEnd"/>
      <w:r w:rsidRPr="006773BC">
        <w:rPr>
          <w:rFonts w:ascii="Arial" w:hAnsi="Arial" w:cs="Arial"/>
          <w:color w:val="000000"/>
          <w:sz w:val="24"/>
          <w:szCs w:val="24"/>
        </w:rPr>
        <w:t xml:space="preserve"> Cardoso </w:t>
      </w:r>
      <w:proofErr w:type="spellStart"/>
      <w:r w:rsidRPr="006773BC">
        <w:rPr>
          <w:rFonts w:ascii="Arial" w:hAnsi="Arial" w:cs="Arial"/>
          <w:color w:val="000000"/>
          <w:sz w:val="24"/>
          <w:szCs w:val="24"/>
        </w:rPr>
        <w:t>Eireli</w:t>
      </w:r>
      <w:proofErr w:type="spellEnd"/>
      <w:r w:rsidRPr="006773BC">
        <w:rPr>
          <w:rFonts w:ascii="Arial" w:hAnsi="Arial" w:cs="Arial"/>
          <w:color w:val="000000"/>
          <w:sz w:val="24"/>
          <w:szCs w:val="24"/>
        </w:rPr>
        <w:t>;</w:t>
      </w:r>
    </w:p>
    <w:p w:rsidR="006773BC" w:rsidRDefault="006773BC" w:rsidP="006773BC">
      <w:pPr>
        <w:pStyle w:val="Pargrafoda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73BC">
        <w:rPr>
          <w:rFonts w:ascii="Arial" w:hAnsi="Arial" w:cs="Arial"/>
          <w:color w:val="000000"/>
          <w:sz w:val="24"/>
          <w:szCs w:val="24"/>
        </w:rPr>
        <w:t xml:space="preserve">D.C.A. dos Santos </w:t>
      </w:r>
      <w:proofErr w:type="spellStart"/>
      <w:r w:rsidRPr="006773BC">
        <w:rPr>
          <w:rFonts w:ascii="Arial" w:hAnsi="Arial" w:cs="Arial"/>
          <w:color w:val="000000"/>
          <w:sz w:val="24"/>
          <w:szCs w:val="24"/>
        </w:rPr>
        <w:t>Eireli</w:t>
      </w:r>
      <w:proofErr w:type="spellEnd"/>
      <w:r w:rsidRPr="006773BC">
        <w:rPr>
          <w:rFonts w:ascii="Arial" w:hAnsi="Arial" w:cs="Arial"/>
          <w:color w:val="000000"/>
          <w:sz w:val="24"/>
          <w:szCs w:val="24"/>
        </w:rPr>
        <w:t>;</w:t>
      </w:r>
    </w:p>
    <w:p w:rsidR="00192E25" w:rsidRPr="00B07FFD" w:rsidRDefault="007C100D" w:rsidP="006773BC">
      <w:pPr>
        <w:pStyle w:val="Pargrafoda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C100D">
        <w:rPr>
          <w:rFonts w:ascii="Arial" w:hAnsi="Arial" w:cs="Arial"/>
          <w:color w:val="000000"/>
          <w:sz w:val="24"/>
          <w:szCs w:val="24"/>
        </w:rPr>
        <w:t>Hands</w:t>
      </w:r>
      <w:proofErr w:type="spellEnd"/>
      <w:r w:rsidRPr="007C100D">
        <w:rPr>
          <w:rFonts w:ascii="Arial" w:hAnsi="Arial" w:cs="Arial"/>
          <w:color w:val="000000"/>
          <w:sz w:val="24"/>
          <w:szCs w:val="24"/>
        </w:rPr>
        <w:t xml:space="preserve"> Construções Serviços e Eventos</w:t>
      </w:r>
      <w:r w:rsidR="00B07FFD">
        <w:rPr>
          <w:rFonts w:ascii="Arial" w:hAnsi="Arial" w:cs="Arial"/>
          <w:color w:val="000000"/>
          <w:sz w:val="24"/>
          <w:szCs w:val="24"/>
        </w:rPr>
        <w:t>.</w:t>
      </w:r>
    </w:p>
    <w:p w:rsidR="006205C9" w:rsidRDefault="006205C9" w:rsidP="006737C4">
      <w:pPr>
        <w:pStyle w:val="PargrafodaLista"/>
        <w:ind w:left="2421"/>
        <w:jc w:val="both"/>
        <w:rPr>
          <w:rFonts w:ascii="Times New Roman" w:hAnsi="Times New Roman"/>
          <w:sz w:val="24"/>
          <w:szCs w:val="24"/>
        </w:rPr>
      </w:pPr>
    </w:p>
    <w:p w:rsidR="007C100D" w:rsidRDefault="007C100D" w:rsidP="006737C4">
      <w:pPr>
        <w:pStyle w:val="PargrafodaLista"/>
        <w:ind w:left="2421"/>
        <w:jc w:val="both"/>
        <w:rPr>
          <w:rFonts w:ascii="Times New Roman" w:hAnsi="Times New Roman"/>
          <w:sz w:val="24"/>
          <w:szCs w:val="24"/>
        </w:rPr>
      </w:pPr>
    </w:p>
    <w:p w:rsidR="007C100D" w:rsidRPr="006737C4" w:rsidRDefault="007C100D" w:rsidP="006737C4">
      <w:pPr>
        <w:pStyle w:val="PargrafodaLista"/>
        <w:ind w:left="2421"/>
        <w:jc w:val="both"/>
        <w:rPr>
          <w:rFonts w:ascii="Times New Roman" w:hAnsi="Times New Roman"/>
          <w:sz w:val="24"/>
          <w:szCs w:val="24"/>
        </w:rPr>
      </w:pPr>
    </w:p>
    <w:p w:rsidR="009C63D1" w:rsidRDefault="009C63D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Macapá, </w:t>
      </w:r>
      <w:r w:rsidR="007C100D">
        <w:rPr>
          <w:rFonts w:ascii="Times New Roman" w:hAnsi="Times New Roman"/>
          <w:sz w:val="24"/>
          <w:szCs w:val="24"/>
        </w:rPr>
        <w:t>24</w:t>
      </w:r>
      <w:r w:rsidRPr="00C5577F">
        <w:rPr>
          <w:rFonts w:ascii="Times New Roman" w:hAnsi="Times New Roman"/>
          <w:sz w:val="24"/>
          <w:szCs w:val="24"/>
        </w:rPr>
        <w:t xml:space="preserve"> de </w:t>
      </w:r>
      <w:r w:rsidR="007C100D">
        <w:rPr>
          <w:rFonts w:ascii="Times New Roman" w:hAnsi="Times New Roman"/>
          <w:sz w:val="24"/>
          <w:szCs w:val="24"/>
        </w:rPr>
        <w:t>jul</w:t>
      </w:r>
      <w:r w:rsidR="00B07FFD">
        <w:rPr>
          <w:rFonts w:ascii="Times New Roman" w:hAnsi="Times New Roman"/>
          <w:sz w:val="24"/>
          <w:szCs w:val="24"/>
        </w:rPr>
        <w:t>ho</w:t>
      </w:r>
      <w:r w:rsidRPr="00C5577F">
        <w:rPr>
          <w:rFonts w:ascii="Times New Roman" w:hAnsi="Times New Roman"/>
          <w:sz w:val="24"/>
          <w:szCs w:val="24"/>
        </w:rPr>
        <w:t xml:space="preserve"> de 2018.</w:t>
      </w:r>
    </w:p>
    <w:p w:rsidR="001063B3" w:rsidRPr="00C5577F" w:rsidRDefault="001063B3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815B44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Aneliza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Smith Brito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Coordenador</w:t>
      </w:r>
      <w:r w:rsidR="00815B44">
        <w:rPr>
          <w:rFonts w:ascii="Times New Roman" w:hAnsi="Times New Roman"/>
          <w:sz w:val="24"/>
          <w:szCs w:val="24"/>
        </w:rPr>
        <w:t>a em Exercício</w:t>
      </w:r>
    </w:p>
    <w:p w:rsidR="00815B44" w:rsidRDefault="00815B4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815B44" w:rsidRPr="00C5577F" w:rsidRDefault="00815B44" w:rsidP="00815B4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Klinger Ferreira de Oliveira</w:t>
      </w:r>
      <w:r w:rsidRPr="00C5577F">
        <w:rPr>
          <w:rFonts w:ascii="Times New Roman" w:hAnsi="Times New Roman"/>
          <w:b/>
          <w:sz w:val="24"/>
          <w:szCs w:val="24"/>
        </w:rPr>
        <w:tab/>
      </w:r>
      <w:r w:rsidRPr="00C5577F">
        <w:rPr>
          <w:rFonts w:ascii="Times New Roman" w:hAnsi="Times New Roman"/>
          <w:b/>
          <w:sz w:val="24"/>
          <w:szCs w:val="24"/>
        </w:rPr>
        <w:tab/>
      </w:r>
      <w:r w:rsidRPr="00C5577F">
        <w:rPr>
          <w:rFonts w:ascii="Times New Roman" w:hAnsi="Times New Roman"/>
          <w:b/>
          <w:sz w:val="24"/>
          <w:szCs w:val="24"/>
        </w:rPr>
        <w:tab/>
      </w:r>
      <w:r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815B44" w:rsidRPr="00C5577F" w:rsidRDefault="00815B44" w:rsidP="00815B4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9C63D1" w:rsidRPr="00C5577F" w:rsidSect="00C5577F">
      <w:headerReference w:type="default" r:id="rId12"/>
      <w:footerReference w:type="default" r:id="rId13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2E" w:rsidRDefault="00B1542E" w:rsidP="008355CD">
      <w:pPr>
        <w:spacing w:after="0" w:line="240" w:lineRule="auto"/>
      </w:pPr>
      <w:r>
        <w:separator/>
      </w:r>
    </w:p>
  </w:endnote>
  <w:endnote w:type="continuationSeparator" w:id="0">
    <w:p w:rsidR="00B1542E" w:rsidRDefault="00B1542E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83307"/>
      <w:docPartObj>
        <w:docPartGallery w:val="Page Numbers (Bottom of Page)"/>
        <w:docPartUnique/>
      </w:docPartObj>
    </w:sdtPr>
    <w:sdtEndPr/>
    <w:sdtContent>
      <w:sdt>
        <w:sdtPr>
          <w:id w:val="1825318867"/>
          <w:docPartObj>
            <w:docPartGallery w:val="Page Numbers (Top of Page)"/>
            <w:docPartUnique/>
          </w:docPartObj>
        </w:sdtPr>
        <w:sdtEndPr/>
        <w:sdtContent>
          <w:p w:rsidR="00F42786" w:rsidRDefault="00F42786" w:rsidP="00F42786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1411EA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1411EA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55CD" w:rsidRDefault="008355CD" w:rsidP="004F3155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2E" w:rsidRDefault="00B1542E" w:rsidP="008355CD">
      <w:pPr>
        <w:spacing w:after="0" w:line="240" w:lineRule="auto"/>
      </w:pPr>
      <w:r>
        <w:separator/>
      </w:r>
    </w:p>
  </w:footnote>
  <w:footnote w:type="continuationSeparator" w:id="0">
    <w:p w:rsidR="00B1542E" w:rsidRDefault="00B1542E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EF" w:rsidRDefault="00B154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4pt;margin-top:-85.05pt;width:480.1pt;height:89.4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A6"/>
    <w:multiLevelType w:val="hybridMultilevel"/>
    <w:tmpl w:val="A350DDE4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FA4759"/>
    <w:multiLevelType w:val="hybridMultilevel"/>
    <w:tmpl w:val="E9A2A7C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5A40478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5AD73DD"/>
    <w:multiLevelType w:val="hybridMultilevel"/>
    <w:tmpl w:val="E0466D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87E6CA8"/>
    <w:multiLevelType w:val="hybridMultilevel"/>
    <w:tmpl w:val="4C1C57CC"/>
    <w:lvl w:ilvl="0" w:tplc="04160013">
      <w:start w:val="1"/>
      <w:numFmt w:val="upperRoman"/>
      <w:lvlText w:val="%1."/>
      <w:lvlJc w:val="right"/>
      <w:pPr>
        <w:ind w:left="3141" w:hanging="360"/>
      </w:p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0BB264F6"/>
    <w:multiLevelType w:val="hybridMultilevel"/>
    <w:tmpl w:val="EBAA5D0E"/>
    <w:lvl w:ilvl="0" w:tplc="04160011">
      <w:start w:val="1"/>
      <w:numFmt w:val="decimal"/>
      <w:lvlText w:val="%1)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0C0846BC"/>
    <w:multiLevelType w:val="hybridMultilevel"/>
    <w:tmpl w:val="D5F6C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C350F"/>
    <w:multiLevelType w:val="hybridMultilevel"/>
    <w:tmpl w:val="01CAD9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592AA1"/>
    <w:multiLevelType w:val="hybridMultilevel"/>
    <w:tmpl w:val="1D1ADBBE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D3A6E6D"/>
    <w:multiLevelType w:val="hybridMultilevel"/>
    <w:tmpl w:val="16BEC70C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2" w15:restartNumberingAfterBreak="0">
    <w:nsid w:val="21365C93"/>
    <w:multiLevelType w:val="hybridMultilevel"/>
    <w:tmpl w:val="56882F22"/>
    <w:lvl w:ilvl="0" w:tplc="77EAC468">
      <w:start w:val="1"/>
      <w:numFmt w:val="upperRoman"/>
      <w:lvlText w:val="%1."/>
      <w:lvlJc w:val="right"/>
      <w:pPr>
        <w:ind w:left="243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3152" w:hanging="360"/>
      </w:pPr>
    </w:lvl>
    <w:lvl w:ilvl="2" w:tplc="0416001B" w:tentative="1">
      <w:start w:val="1"/>
      <w:numFmt w:val="lowerRoman"/>
      <w:lvlText w:val="%3."/>
      <w:lvlJc w:val="right"/>
      <w:pPr>
        <w:ind w:left="3872" w:hanging="180"/>
      </w:pPr>
    </w:lvl>
    <w:lvl w:ilvl="3" w:tplc="0416000F" w:tentative="1">
      <w:start w:val="1"/>
      <w:numFmt w:val="decimal"/>
      <w:lvlText w:val="%4."/>
      <w:lvlJc w:val="left"/>
      <w:pPr>
        <w:ind w:left="4592" w:hanging="360"/>
      </w:pPr>
    </w:lvl>
    <w:lvl w:ilvl="4" w:tplc="04160019" w:tentative="1">
      <w:start w:val="1"/>
      <w:numFmt w:val="lowerLetter"/>
      <w:lvlText w:val="%5."/>
      <w:lvlJc w:val="left"/>
      <w:pPr>
        <w:ind w:left="5312" w:hanging="360"/>
      </w:pPr>
    </w:lvl>
    <w:lvl w:ilvl="5" w:tplc="0416001B" w:tentative="1">
      <w:start w:val="1"/>
      <w:numFmt w:val="lowerRoman"/>
      <w:lvlText w:val="%6."/>
      <w:lvlJc w:val="right"/>
      <w:pPr>
        <w:ind w:left="6032" w:hanging="180"/>
      </w:pPr>
    </w:lvl>
    <w:lvl w:ilvl="6" w:tplc="0416000F" w:tentative="1">
      <w:start w:val="1"/>
      <w:numFmt w:val="decimal"/>
      <w:lvlText w:val="%7."/>
      <w:lvlJc w:val="left"/>
      <w:pPr>
        <w:ind w:left="6752" w:hanging="360"/>
      </w:pPr>
    </w:lvl>
    <w:lvl w:ilvl="7" w:tplc="04160019" w:tentative="1">
      <w:start w:val="1"/>
      <w:numFmt w:val="lowerLetter"/>
      <w:lvlText w:val="%8."/>
      <w:lvlJc w:val="left"/>
      <w:pPr>
        <w:ind w:left="7472" w:hanging="360"/>
      </w:pPr>
    </w:lvl>
    <w:lvl w:ilvl="8" w:tplc="0416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3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25722F7A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70F34E7"/>
    <w:multiLevelType w:val="hybridMultilevel"/>
    <w:tmpl w:val="5C3017C0"/>
    <w:lvl w:ilvl="0" w:tplc="04160013">
      <w:start w:val="1"/>
      <w:numFmt w:val="upperRoman"/>
      <w:lvlText w:val="%1."/>
      <w:lvlJc w:val="right"/>
      <w:pPr>
        <w:ind w:left="3272" w:hanging="360"/>
      </w:pPr>
    </w:lvl>
    <w:lvl w:ilvl="1" w:tplc="04160019" w:tentative="1">
      <w:start w:val="1"/>
      <w:numFmt w:val="lowerLetter"/>
      <w:lvlText w:val="%2."/>
      <w:lvlJc w:val="left"/>
      <w:pPr>
        <w:ind w:left="3992" w:hanging="360"/>
      </w:pPr>
    </w:lvl>
    <w:lvl w:ilvl="2" w:tplc="0416001B" w:tentative="1">
      <w:start w:val="1"/>
      <w:numFmt w:val="lowerRoman"/>
      <w:lvlText w:val="%3."/>
      <w:lvlJc w:val="right"/>
      <w:pPr>
        <w:ind w:left="4712" w:hanging="180"/>
      </w:pPr>
    </w:lvl>
    <w:lvl w:ilvl="3" w:tplc="0416000F" w:tentative="1">
      <w:start w:val="1"/>
      <w:numFmt w:val="decimal"/>
      <w:lvlText w:val="%4."/>
      <w:lvlJc w:val="left"/>
      <w:pPr>
        <w:ind w:left="5432" w:hanging="360"/>
      </w:pPr>
    </w:lvl>
    <w:lvl w:ilvl="4" w:tplc="04160019" w:tentative="1">
      <w:start w:val="1"/>
      <w:numFmt w:val="lowerLetter"/>
      <w:lvlText w:val="%5."/>
      <w:lvlJc w:val="left"/>
      <w:pPr>
        <w:ind w:left="6152" w:hanging="360"/>
      </w:pPr>
    </w:lvl>
    <w:lvl w:ilvl="5" w:tplc="0416001B" w:tentative="1">
      <w:start w:val="1"/>
      <w:numFmt w:val="lowerRoman"/>
      <w:lvlText w:val="%6."/>
      <w:lvlJc w:val="right"/>
      <w:pPr>
        <w:ind w:left="6872" w:hanging="180"/>
      </w:pPr>
    </w:lvl>
    <w:lvl w:ilvl="6" w:tplc="0416000F" w:tentative="1">
      <w:start w:val="1"/>
      <w:numFmt w:val="decimal"/>
      <w:lvlText w:val="%7."/>
      <w:lvlJc w:val="left"/>
      <w:pPr>
        <w:ind w:left="7592" w:hanging="360"/>
      </w:pPr>
    </w:lvl>
    <w:lvl w:ilvl="7" w:tplc="04160019" w:tentative="1">
      <w:start w:val="1"/>
      <w:numFmt w:val="lowerLetter"/>
      <w:lvlText w:val="%8."/>
      <w:lvlJc w:val="left"/>
      <w:pPr>
        <w:ind w:left="8312" w:hanging="360"/>
      </w:pPr>
    </w:lvl>
    <w:lvl w:ilvl="8" w:tplc="0416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6" w15:restartNumberingAfterBreak="0">
    <w:nsid w:val="27231DE0"/>
    <w:multiLevelType w:val="hybridMultilevel"/>
    <w:tmpl w:val="9EEAEF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946DA"/>
    <w:multiLevelType w:val="hybridMultilevel"/>
    <w:tmpl w:val="A6C2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74A4E"/>
    <w:multiLevelType w:val="hybridMultilevel"/>
    <w:tmpl w:val="2794C4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11E2B"/>
    <w:multiLevelType w:val="hybridMultilevel"/>
    <w:tmpl w:val="FE968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A48E8"/>
    <w:multiLevelType w:val="hybridMultilevel"/>
    <w:tmpl w:val="5D389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F6133B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3FF014A8"/>
    <w:multiLevelType w:val="hybridMultilevel"/>
    <w:tmpl w:val="1D1ADBBE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D4BC6"/>
    <w:multiLevelType w:val="hybridMultilevel"/>
    <w:tmpl w:val="FB12A6DC"/>
    <w:lvl w:ilvl="0" w:tplc="058C2DE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5674405"/>
    <w:multiLevelType w:val="hybridMultilevel"/>
    <w:tmpl w:val="887A2234"/>
    <w:lvl w:ilvl="0" w:tplc="04160013">
      <w:start w:val="1"/>
      <w:numFmt w:val="upperRoman"/>
      <w:lvlText w:val="%1."/>
      <w:lvlJc w:val="right"/>
      <w:pPr>
        <w:ind w:left="3141" w:hanging="360"/>
      </w:p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7" w15:restartNumberingAfterBreak="0">
    <w:nsid w:val="48A76AFD"/>
    <w:multiLevelType w:val="hybridMultilevel"/>
    <w:tmpl w:val="7CCADF88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D5A3B6E"/>
    <w:multiLevelType w:val="hybridMultilevel"/>
    <w:tmpl w:val="5658D3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C3900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506037B5"/>
    <w:multiLevelType w:val="hybridMultilevel"/>
    <w:tmpl w:val="74B6C3E8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508009F3"/>
    <w:multiLevelType w:val="hybridMultilevel"/>
    <w:tmpl w:val="B6404D2C"/>
    <w:lvl w:ilvl="0" w:tplc="04160013">
      <w:start w:val="1"/>
      <w:numFmt w:val="upp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53203561"/>
    <w:multiLevelType w:val="hybridMultilevel"/>
    <w:tmpl w:val="79C2A3B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569724F4"/>
    <w:multiLevelType w:val="hybridMultilevel"/>
    <w:tmpl w:val="B3101E30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4" w15:restartNumberingAfterBreak="0">
    <w:nsid w:val="56ED7864"/>
    <w:multiLevelType w:val="hybridMultilevel"/>
    <w:tmpl w:val="C8449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42B4B"/>
    <w:multiLevelType w:val="hybridMultilevel"/>
    <w:tmpl w:val="4000CF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67841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5FE92CCE"/>
    <w:multiLevelType w:val="hybridMultilevel"/>
    <w:tmpl w:val="3BE63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152E3"/>
    <w:multiLevelType w:val="hybridMultilevel"/>
    <w:tmpl w:val="CEC4CA6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9" w15:restartNumberingAfterBreak="0">
    <w:nsid w:val="636D231F"/>
    <w:multiLevelType w:val="hybridMultilevel"/>
    <w:tmpl w:val="23501B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E72189"/>
    <w:multiLevelType w:val="hybridMultilevel"/>
    <w:tmpl w:val="7DB28C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E222A"/>
    <w:multiLevelType w:val="hybridMultilevel"/>
    <w:tmpl w:val="CDCE1680"/>
    <w:lvl w:ilvl="0" w:tplc="04160013">
      <w:start w:val="1"/>
      <w:numFmt w:val="upperRoman"/>
      <w:lvlText w:val="%1."/>
      <w:lvlJc w:val="right"/>
      <w:pPr>
        <w:ind w:left="3011" w:hanging="360"/>
      </w:pPr>
    </w:lvl>
    <w:lvl w:ilvl="1" w:tplc="04160019" w:tentative="1">
      <w:start w:val="1"/>
      <w:numFmt w:val="lowerLetter"/>
      <w:lvlText w:val="%2."/>
      <w:lvlJc w:val="left"/>
      <w:pPr>
        <w:ind w:left="3731" w:hanging="360"/>
      </w:pPr>
    </w:lvl>
    <w:lvl w:ilvl="2" w:tplc="0416001B" w:tentative="1">
      <w:start w:val="1"/>
      <w:numFmt w:val="lowerRoman"/>
      <w:lvlText w:val="%3."/>
      <w:lvlJc w:val="right"/>
      <w:pPr>
        <w:ind w:left="4451" w:hanging="180"/>
      </w:pPr>
    </w:lvl>
    <w:lvl w:ilvl="3" w:tplc="0416000F" w:tentative="1">
      <w:start w:val="1"/>
      <w:numFmt w:val="decimal"/>
      <w:lvlText w:val="%4."/>
      <w:lvlJc w:val="left"/>
      <w:pPr>
        <w:ind w:left="5171" w:hanging="360"/>
      </w:pPr>
    </w:lvl>
    <w:lvl w:ilvl="4" w:tplc="04160019" w:tentative="1">
      <w:start w:val="1"/>
      <w:numFmt w:val="lowerLetter"/>
      <w:lvlText w:val="%5."/>
      <w:lvlJc w:val="left"/>
      <w:pPr>
        <w:ind w:left="5891" w:hanging="360"/>
      </w:pPr>
    </w:lvl>
    <w:lvl w:ilvl="5" w:tplc="0416001B" w:tentative="1">
      <w:start w:val="1"/>
      <w:numFmt w:val="lowerRoman"/>
      <w:lvlText w:val="%6."/>
      <w:lvlJc w:val="right"/>
      <w:pPr>
        <w:ind w:left="6611" w:hanging="180"/>
      </w:pPr>
    </w:lvl>
    <w:lvl w:ilvl="6" w:tplc="0416000F" w:tentative="1">
      <w:start w:val="1"/>
      <w:numFmt w:val="decimal"/>
      <w:lvlText w:val="%7."/>
      <w:lvlJc w:val="left"/>
      <w:pPr>
        <w:ind w:left="7331" w:hanging="360"/>
      </w:pPr>
    </w:lvl>
    <w:lvl w:ilvl="7" w:tplc="04160019" w:tentative="1">
      <w:start w:val="1"/>
      <w:numFmt w:val="lowerLetter"/>
      <w:lvlText w:val="%8."/>
      <w:lvlJc w:val="left"/>
      <w:pPr>
        <w:ind w:left="8051" w:hanging="360"/>
      </w:pPr>
    </w:lvl>
    <w:lvl w:ilvl="8" w:tplc="0416001B" w:tentative="1">
      <w:start w:val="1"/>
      <w:numFmt w:val="lowerRoman"/>
      <w:lvlText w:val="%9."/>
      <w:lvlJc w:val="right"/>
      <w:pPr>
        <w:ind w:left="87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7"/>
  </w:num>
  <w:num w:numId="6">
    <w:abstractNumId w:val="8"/>
  </w:num>
  <w:num w:numId="7">
    <w:abstractNumId w:val="5"/>
  </w:num>
  <w:num w:numId="8">
    <w:abstractNumId w:val="1"/>
  </w:num>
  <w:num w:numId="9">
    <w:abstractNumId w:val="20"/>
  </w:num>
  <w:num w:numId="10">
    <w:abstractNumId w:val="9"/>
  </w:num>
  <w:num w:numId="11">
    <w:abstractNumId w:val="38"/>
  </w:num>
  <w:num w:numId="12">
    <w:abstractNumId w:val="37"/>
  </w:num>
  <w:num w:numId="13">
    <w:abstractNumId w:val="7"/>
  </w:num>
  <w:num w:numId="14">
    <w:abstractNumId w:val="19"/>
  </w:num>
  <w:num w:numId="15">
    <w:abstractNumId w:val="21"/>
  </w:num>
  <w:num w:numId="16">
    <w:abstractNumId w:val="0"/>
  </w:num>
  <w:num w:numId="17">
    <w:abstractNumId w:val="25"/>
  </w:num>
  <w:num w:numId="18">
    <w:abstractNumId w:val="31"/>
  </w:num>
  <w:num w:numId="19">
    <w:abstractNumId w:val="32"/>
  </w:num>
  <w:num w:numId="20">
    <w:abstractNumId w:val="27"/>
  </w:num>
  <w:num w:numId="21">
    <w:abstractNumId w:val="34"/>
  </w:num>
  <w:num w:numId="22">
    <w:abstractNumId w:val="39"/>
  </w:num>
  <w:num w:numId="23">
    <w:abstractNumId w:val="4"/>
  </w:num>
  <w:num w:numId="24">
    <w:abstractNumId w:val="33"/>
  </w:num>
  <w:num w:numId="25">
    <w:abstractNumId w:val="28"/>
  </w:num>
  <w:num w:numId="26">
    <w:abstractNumId w:val="16"/>
  </w:num>
  <w:num w:numId="27">
    <w:abstractNumId w:val="11"/>
  </w:num>
  <w:num w:numId="28">
    <w:abstractNumId w:val="41"/>
  </w:num>
  <w:num w:numId="29">
    <w:abstractNumId w:val="36"/>
  </w:num>
  <w:num w:numId="30">
    <w:abstractNumId w:val="15"/>
  </w:num>
  <w:num w:numId="31">
    <w:abstractNumId w:val="29"/>
  </w:num>
  <w:num w:numId="32">
    <w:abstractNumId w:val="35"/>
  </w:num>
  <w:num w:numId="33">
    <w:abstractNumId w:val="6"/>
  </w:num>
  <w:num w:numId="34">
    <w:abstractNumId w:val="26"/>
  </w:num>
  <w:num w:numId="35">
    <w:abstractNumId w:val="14"/>
  </w:num>
  <w:num w:numId="36">
    <w:abstractNumId w:val="22"/>
  </w:num>
  <w:num w:numId="37">
    <w:abstractNumId w:val="30"/>
  </w:num>
  <w:num w:numId="38">
    <w:abstractNumId w:val="18"/>
  </w:num>
  <w:num w:numId="39">
    <w:abstractNumId w:val="40"/>
  </w:num>
  <w:num w:numId="40">
    <w:abstractNumId w:val="12"/>
  </w:num>
  <w:num w:numId="41">
    <w:abstractNumId w:val="1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37"/>
    <w:rsid w:val="000019D9"/>
    <w:rsid w:val="00010505"/>
    <w:rsid w:val="0001791D"/>
    <w:rsid w:val="000222A9"/>
    <w:rsid w:val="00023904"/>
    <w:rsid w:val="00035DF7"/>
    <w:rsid w:val="00044836"/>
    <w:rsid w:val="000542D8"/>
    <w:rsid w:val="00056602"/>
    <w:rsid w:val="000618BF"/>
    <w:rsid w:val="000677C1"/>
    <w:rsid w:val="00067DE8"/>
    <w:rsid w:val="0008177C"/>
    <w:rsid w:val="000B1228"/>
    <w:rsid w:val="000B2545"/>
    <w:rsid w:val="000C1B5D"/>
    <w:rsid w:val="000C23B9"/>
    <w:rsid w:val="000D1FE2"/>
    <w:rsid w:val="000E082F"/>
    <w:rsid w:val="000E1432"/>
    <w:rsid w:val="000E5937"/>
    <w:rsid w:val="000F52D8"/>
    <w:rsid w:val="000F5637"/>
    <w:rsid w:val="000F6151"/>
    <w:rsid w:val="000F7B09"/>
    <w:rsid w:val="001063B3"/>
    <w:rsid w:val="001175C7"/>
    <w:rsid w:val="00141108"/>
    <w:rsid w:val="001411EA"/>
    <w:rsid w:val="00147D41"/>
    <w:rsid w:val="001576C4"/>
    <w:rsid w:val="00163AC2"/>
    <w:rsid w:val="0016431D"/>
    <w:rsid w:val="0016434E"/>
    <w:rsid w:val="00171502"/>
    <w:rsid w:val="00180962"/>
    <w:rsid w:val="00182FCA"/>
    <w:rsid w:val="00190846"/>
    <w:rsid w:val="00192E25"/>
    <w:rsid w:val="00194A4C"/>
    <w:rsid w:val="001A1883"/>
    <w:rsid w:val="001C4566"/>
    <w:rsid w:val="001D56CD"/>
    <w:rsid w:val="001D5F0A"/>
    <w:rsid w:val="001F209E"/>
    <w:rsid w:val="00200B89"/>
    <w:rsid w:val="0020233F"/>
    <w:rsid w:val="00207551"/>
    <w:rsid w:val="00216B43"/>
    <w:rsid w:val="00222527"/>
    <w:rsid w:val="00226858"/>
    <w:rsid w:val="00227B6D"/>
    <w:rsid w:val="002324D8"/>
    <w:rsid w:val="00235BF0"/>
    <w:rsid w:val="002440E2"/>
    <w:rsid w:val="00245EE3"/>
    <w:rsid w:val="002472D1"/>
    <w:rsid w:val="0027411E"/>
    <w:rsid w:val="00282CC4"/>
    <w:rsid w:val="00285104"/>
    <w:rsid w:val="00292FC8"/>
    <w:rsid w:val="00296D44"/>
    <w:rsid w:val="002A32DC"/>
    <w:rsid w:val="002B2C14"/>
    <w:rsid w:val="002D4F41"/>
    <w:rsid w:val="002E0B74"/>
    <w:rsid w:val="002F127F"/>
    <w:rsid w:val="00311744"/>
    <w:rsid w:val="0032200C"/>
    <w:rsid w:val="00327360"/>
    <w:rsid w:val="00334705"/>
    <w:rsid w:val="00334DA1"/>
    <w:rsid w:val="00340DC5"/>
    <w:rsid w:val="003502B9"/>
    <w:rsid w:val="003610FA"/>
    <w:rsid w:val="00364E3D"/>
    <w:rsid w:val="0037155D"/>
    <w:rsid w:val="0037540A"/>
    <w:rsid w:val="003850FF"/>
    <w:rsid w:val="003B6765"/>
    <w:rsid w:val="003C1DF0"/>
    <w:rsid w:val="003C5729"/>
    <w:rsid w:val="003E48D3"/>
    <w:rsid w:val="003E56BE"/>
    <w:rsid w:val="003E74DC"/>
    <w:rsid w:val="003F52C0"/>
    <w:rsid w:val="003F55D8"/>
    <w:rsid w:val="003F7E7B"/>
    <w:rsid w:val="00402511"/>
    <w:rsid w:val="004148F3"/>
    <w:rsid w:val="00417CEA"/>
    <w:rsid w:val="00425653"/>
    <w:rsid w:val="00426581"/>
    <w:rsid w:val="00426F68"/>
    <w:rsid w:val="004309BD"/>
    <w:rsid w:val="00442089"/>
    <w:rsid w:val="00442F2E"/>
    <w:rsid w:val="00453EBD"/>
    <w:rsid w:val="00455D0E"/>
    <w:rsid w:val="00462F9F"/>
    <w:rsid w:val="00470E70"/>
    <w:rsid w:val="0049637E"/>
    <w:rsid w:val="00497283"/>
    <w:rsid w:val="004B7B8F"/>
    <w:rsid w:val="004C1166"/>
    <w:rsid w:val="004C26D1"/>
    <w:rsid w:val="004C404F"/>
    <w:rsid w:val="004D0F73"/>
    <w:rsid w:val="004D1CBD"/>
    <w:rsid w:val="004E2220"/>
    <w:rsid w:val="004E26ED"/>
    <w:rsid w:val="004F3155"/>
    <w:rsid w:val="004F43DB"/>
    <w:rsid w:val="004F58AE"/>
    <w:rsid w:val="005067AD"/>
    <w:rsid w:val="005105CF"/>
    <w:rsid w:val="0051163D"/>
    <w:rsid w:val="00512EA8"/>
    <w:rsid w:val="00516E15"/>
    <w:rsid w:val="00530CFD"/>
    <w:rsid w:val="00554764"/>
    <w:rsid w:val="005576E9"/>
    <w:rsid w:val="00564003"/>
    <w:rsid w:val="0057117E"/>
    <w:rsid w:val="005725F3"/>
    <w:rsid w:val="005836EE"/>
    <w:rsid w:val="005A07F7"/>
    <w:rsid w:val="005A6EE0"/>
    <w:rsid w:val="005B1944"/>
    <w:rsid w:val="005B6848"/>
    <w:rsid w:val="005C60AF"/>
    <w:rsid w:val="005C7EC9"/>
    <w:rsid w:val="005D53B6"/>
    <w:rsid w:val="005D59A1"/>
    <w:rsid w:val="005E0581"/>
    <w:rsid w:val="005E3988"/>
    <w:rsid w:val="005E4D18"/>
    <w:rsid w:val="005F3443"/>
    <w:rsid w:val="00600F40"/>
    <w:rsid w:val="00602FE6"/>
    <w:rsid w:val="006107EA"/>
    <w:rsid w:val="00610BCF"/>
    <w:rsid w:val="006161AC"/>
    <w:rsid w:val="006205C9"/>
    <w:rsid w:val="00621EE9"/>
    <w:rsid w:val="0063482C"/>
    <w:rsid w:val="006360FF"/>
    <w:rsid w:val="006407D9"/>
    <w:rsid w:val="00643F1D"/>
    <w:rsid w:val="00655F7A"/>
    <w:rsid w:val="006613EA"/>
    <w:rsid w:val="00666F1F"/>
    <w:rsid w:val="006670C5"/>
    <w:rsid w:val="006737C4"/>
    <w:rsid w:val="006741F2"/>
    <w:rsid w:val="006773BC"/>
    <w:rsid w:val="0068111D"/>
    <w:rsid w:val="0068163D"/>
    <w:rsid w:val="0068275A"/>
    <w:rsid w:val="00690224"/>
    <w:rsid w:val="00693362"/>
    <w:rsid w:val="006E4807"/>
    <w:rsid w:val="006F361A"/>
    <w:rsid w:val="006F7F73"/>
    <w:rsid w:val="00703F12"/>
    <w:rsid w:val="00704143"/>
    <w:rsid w:val="00706110"/>
    <w:rsid w:val="00710B8F"/>
    <w:rsid w:val="007123CF"/>
    <w:rsid w:val="00745DBE"/>
    <w:rsid w:val="0075230D"/>
    <w:rsid w:val="00756707"/>
    <w:rsid w:val="00771D2C"/>
    <w:rsid w:val="007730FE"/>
    <w:rsid w:val="00775C88"/>
    <w:rsid w:val="00776B97"/>
    <w:rsid w:val="00782708"/>
    <w:rsid w:val="0079375E"/>
    <w:rsid w:val="007A0ED2"/>
    <w:rsid w:val="007A181B"/>
    <w:rsid w:val="007A3C1A"/>
    <w:rsid w:val="007B08B6"/>
    <w:rsid w:val="007C100D"/>
    <w:rsid w:val="007E3DAC"/>
    <w:rsid w:val="007E449B"/>
    <w:rsid w:val="00813805"/>
    <w:rsid w:val="008154DB"/>
    <w:rsid w:val="008158F2"/>
    <w:rsid w:val="00815B44"/>
    <w:rsid w:val="008177E5"/>
    <w:rsid w:val="00830727"/>
    <w:rsid w:val="008339AD"/>
    <w:rsid w:val="00834435"/>
    <w:rsid w:val="008355CD"/>
    <w:rsid w:val="0084674A"/>
    <w:rsid w:val="008468C9"/>
    <w:rsid w:val="008474C3"/>
    <w:rsid w:val="00856091"/>
    <w:rsid w:val="0085639F"/>
    <w:rsid w:val="00861170"/>
    <w:rsid w:val="008664A3"/>
    <w:rsid w:val="0086741A"/>
    <w:rsid w:val="00874F19"/>
    <w:rsid w:val="00877ABC"/>
    <w:rsid w:val="00882524"/>
    <w:rsid w:val="008A5D7B"/>
    <w:rsid w:val="008B2D5B"/>
    <w:rsid w:val="008B36E0"/>
    <w:rsid w:val="008B7F21"/>
    <w:rsid w:val="008C07BE"/>
    <w:rsid w:val="008C694D"/>
    <w:rsid w:val="008D04B9"/>
    <w:rsid w:val="008D3E67"/>
    <w:rsid w:val="00904545"/>
    <w:rsid w:val="00914093"/>
    <w:rsid w:val="00927759"/>
    <w:rsid w:val="009438F1"/>
    <w:rsid w:val="0094421D"/>
    <w:rsid w:val="009525F3"/>
    <w:rsid w:val="009535A0"/>
    <w:rsid w:val="009563A4"/>
    <w:rsid w:val="00977F11"/>
    <w:rsid w:val="00986214"/>
    <w:rsid w:val="00987BBF"/>
    <w:rsid w:val="00993B7B"/>
    <w:rsid w:val="0099682C"/>
    <w:rsid w:val="009A5462"/>
    <w:rsid w:val="009A5D7C"/>
    <w:rsid w:val="009C1C83"/>
    <w:rsid w:val="009C3C65"/>
    <w:rsid w:val="009C63D1"/>
    <w:rsid w:val="009D3261"/>
    <w:rsid w:val="009D33F8"/>
    <w:rsid w:val="009E3930"/>
    <w:rsid w:val="00A02F00"/>
    <w:rsid w:val="00A20D91"/>
    <w:rsid w:val="00A2253C"/>
    <w:rsid w:val="00A228A0"/>
    <w:rsid w:val="00A308D7"/>
    <w:rsid w:val="00A3739A"/>
    <w:rsid w:val="00A63905"/>
    <w:rsid w:val="00A674B9"/>
    <w:rsid w:val="00A712AB"/>
    <w:rsid w:val="00A75DF8"/>
    <w:rsid w:val="00A76645"/>
    <w:rsid w:val="00A8600E"/>
    <w:rsid w:val="00A90BB1"/>
    <w:rsid w:val="00A969B6"/>
    <w:rsid w:val="00AA13D2"/>
    <w:rsid w:val="00AA19D0"/>
    <w:rsid w:val="00AA4412"/>
    <w:rsid w:val="00AB24EF"/>
    <w:rsid w:val="00AC28AE"/>
    <w:rsid w:val="00AD460B"/>
    <w:rsid w:val="00AE059E"/>
    <w:rsid w:val="00AE4A62"/>
    <w:rsid w:val="00AF092A"/>
    <w:rsid w:val="00AF797F"/>
    <w:rsid w:val="00B02432"/>
    <w:rsid w:val="00B03251"/>
    <w:rsid w:val="00B046D8"/>
    <w:rsid w:val="00B07FFD"/>
    <w:rsid w:val="00B1542E"/>
    <w:rsid w:val="00B177A7"/>
    <w:rsid w:val="00B34BC9"/>
    <w:rsid w:val="00B36BE7"/>
    <w:rsid w:val="00B45920"/>
    <w:rsid w:val="00B5367B"/>
    <w:rsid w:val="00B57323"/>
    <w:rsid w:val="00B7342B"/>
    <w:rsid w:val="00B855D6"/>
    <w:rsid w:val="00B96ED9"/>
    <w:rsid w:val="00B97AED"/>
    <w:rsid w:val="00BA03C8"/>
    <w:rsid w:val="00BB0725"/>
    <w:rsid w:val="00BB093B"/>
    <w:rsid w:val="00BB4273"/>
    <w:rsid w:val="00BB5D38"/>
    <w:rsid w:val="00BB5D58"/>
    <w:rsid w:val="00BC0523"/>
    <w:rsid w:val="00BD57CF"/>
    <w:rsid w:val="00BD7788"/>
    <w:rsid w:val="00BE6ABE"/>
    <w:rsid w:val="00BF0CE7"/>
    <w:rsid w:val="00C0027C"/>
    <w:rsid w:val="00C10C7B"/>
    <w:rsid w:val="00C153FF"/>
    <w:rsid w:val="00C22911"/>
    <w:rsid w:val="00C36FA6"/>
    <w:rsid w:val="00C37308"/>
    <w:rsid w:val="00C5577F"/>
    <w:rsid w:val="00C63C74"/>
    <w:rsid w:val="00C75E9F"/>
    <w:rsid w:val="00C778B4"/>
    <w:rsid w:val="00CA59BD"/>
    <w:rsid w:val="00CC025A"/>
    <w:rsid w:val="00CE1267"/>
    <w:rsid w:val="00CE57CD"/>
    <w:rsid w:val="00CF037E"/>
    <w:rsid w:val="00D101F1"/>
    <w:rsid w:val="00D17AA6"/>
    <w:rsid w:val="00D235B3"/>
    <w:rsid w:val="00D24332"/>
    <w:rsid w:val="00D37BC8"/>
    <w:rsid w:val="00D54C47"/>
    <w:rsid w:val="00D57D57"/>
    <w:rsid w:val="00D63F30"/>
    <w:rsid w:val="00D65C5C"/>
    <w:rsid w:val="00D66D45"/>
    <w:rsid w:val="00D75075"/>
    <w:rsid w:val="00D75503"/>
    <w:rsid w:val="00D87AAA"/>
    <w:rsid w:val="00D91460"/>
    <w:rsid w:val="00D91C10"/>
    <w:rsid w:val="00D943C4"/>
    <w:rsid w:val="00D94CC6"/>
    <w:rsid w:val="00DE2747"/>
    <w:rsid w:val="00DE4A63"/>
    <w:rsid w:val="00DF392B"/>
    <w:rsid w:val="00E007E6"/>
    <w:rsid w:val="00E10262"/>
    <w:rsid w:val="00E127E4"/>
    <w:rsid w:val="00E13BE5"/>
    <w:rsid w:val="00E20335"/>
    <w:rsid w:val="00E21F36"/>
    <w:rsid w:val="00E50ACF"/>
    <w:rsid w:val="00E54163"/>
    <w:rsid w:val="00E665F7"/>
    <w:rsid w:val="00E66BB3"/>
    <w:rsid w:val="00E87B51"/>
    <w:rsid w:val="00E9739B"/>
    <w:rsid w:val="00EC5989"/>
    <w:rsid w:val="00EC6427"/>
    <w:rsid w:val="00ED6174"/>
    <w:rsid w:val="00ED7B2F"/>
    <w:rsid w:val="00EE15AD"/>
    <w:rsid w:val="00F00F5F"/>
    <w:rsid w:val="00F05EDA"/>
    <w:rsid w:val="00F12D3F"/>
    <w:rsid w:val="00F31AE5"/>
    <w:rsid w:val="00F31C40"/>
    <w:rsid w:val="00F33DA8"/>
    <w:rsid w:val="00F42786"/>
    <w:rsid w:val="00F5371E"/>
    <w:rsid w:val="00F71019"/>
    <w:rsid w:val="00FA08C9"/>
    <w:rsid w:val="00FA0BE3"/>
    <w:rsid w:val="00FA0E9F"/>
    <w:rsid w:val="00FA3B3C"/>
    <w:rsid w:val="00FB5BA2"/>
    <w:rsid w:val="00FC11A2"/>
    <w:rsid w:val="00FC2651"/>
    <w:rsid w:val="00FC4A31"/>
    <w:rsid w:val="00FD187D"/>
    <w:rsid w:val="00FD60BE"/>
    <w:rsid w:val="00FE0BFC"/>
    <w:rsid w:val="00FE2AE6"/>
    <w:rsid w:val="00FF0187"/>
    <w:rsid w:val="00FF5CF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1A64B30-A307-41F8-A14C-ACAF7AB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/resolucao1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br.gov.br/resolucao14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ubr.gov.br/resolucao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br.gov.br/resolucao3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e%20Fiscal\Documents\Modelos%20Personalizados%20do%20Office\Modelo%20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C017-F588-4BAB-ACDA-527C5338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Memorando</Template>
  <TotalTime>58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 Fiscal</dc:creator>
  <cp:lastModifiedBy>Charles Silva</cp:lastModifiedBy>
  <cp:revision>13</cp:revision>
  <cp:lastPrinted>2018-06-07T13:57:00Z</cp:lastPrinted>
  <dcterms:created xsi:type="dcterms:W3CDTF">2018-05-09T01:50:00Z</dcterms:created>
  <dcterms:modified xsi:type="dcterms:W3CDTF">2018-07-24T14:12:00Z</dcterms:modified>
</cp:coreProperties>
</file>