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7A" w:rsidRPr="00315878" w:rsidRDefault="00764BF3" w:rsidP="00315878">
      <w:pPr>
        <w:spacing w:after="0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 </w:t>
      </w:r>
    </w:p>
    <w:p w:rsidR="007A637A" w:rsidRPr="00315878" w:rsidRDefault="00315878" w:rsidP="00315878">
      <w:pPr>
        <w:spacing w:after="0"/>
        <w:jc w:val="center"/>
        <w:outlineLvl w:val="0"/>
        <w:rPr>
          <w:rFonts w:ascii="Arial Narrow" w:hAnsi="Arial Narrow"/>
          <w:b/>
        </w:rPr>
      </w:pPr>
      <w:r w:rsidRPr="00315878">
        <w:rPr>
          <w:rFonts w:ascii="Arial Narrow" w:hAnsi="Arial Narrow"/>
          <w:b/>
        </w:rPr>
        <w:t>SERVIÇO PÚBLICO FEDERAL</w:t>
      </w:r>
    </w:p>
    <w:p w:rsidR="00315878" w:rsidRPr="00315878" w:rsidRDefault="00315878" w:rsidP="00315878">
      <w:pPr>
        <w:spacing w:after="0"/>
        <w:jc w:val="center"/>
        <w:outlineLvl w:val="0"/>
        <w:rPr>
          <w:rFonts w:ascii="Arial Narrow" w:hAnsi="Arial Narrow"/>
          <w:b/>
        </w:rPr>
      </w:pPr>
      <w:r w:rsidRPr="00315878">
        <w:rPr>
          <w:rFonts w:ascii="Arial Narrow" w:hAnsi="Arial Narrow"/>
          <w:b/>
        </w:rPr>
        <w:t xml:space="preserve">CONSELHO DE ARQUITETURA E URBANISMO DO AMAPÁ </w:t>
      </w:r>
    </w:p>
    <w:p w:rsidR="007A637A" w:rsidRDefault="007A637A" w:rsidP="00315878">
      <w:pPr>
        <w:spacing w:after="0"/>
        <w:outlineLvl w:val="0"/>
        <w:rPr>
          <w:rFonts w:ascii="Arial Narrow" w:hAnsi="Arial Narrow"/>
        </w:rPr>
      </w:pPr>
    </w:p>
    <w:p w:rsidR="00315878" w:rsidRDefault="00315878" w:rsidP="00315878">
      <w:pPr>
        <w:spacing w:after="0"/>
        <w:outlineLvl w:val="0"/>
        <w:rPr>
          <w:rFonts w:ascii="Arial Narrow" w:hAnsi="Arial Narrow"/>
        </w:rPr>
      </w:pPr>
    </w:p>
    <w:p w:rsidR="00315878" w:rsidRDefault="00315878" w:rsidP="00315878">
      <w:pPr>
        <w:spacing w:after="0"/>
        <w:outlineLvl w:val="0"/>
        <w:rPr>
          <w:rFonts w:ascii="Arial Narrow" w:hAnsi="Arial Narrow"/>
        </w:rPr>
      </w:pPr>
    </w:p>
    <w:p w:rsidR="00315878" w:rsidRPr="00B55587" w:rsidRDefault="00315878" w:rsidP="00315878">
      <w:pPr>
        <w:spacing w:after="0"/>
        <w:outlineLvl w:val="0"/>
        <w:rPr>
          <w:rFonts w:ascii="Arial Narrow" w:hAnsi="Arial Narrow"/>
        </w:rPr>
      </w:pPr>
    </w:p>
    <w:p w:rsidR="00315878" w:rsidRDefault="00764BF3" w:rsidP="00315878">
      <w:pPr>
        <w:outlineLvl w:val="0"/>
        <w:rPr>
          <w:rFonts w:ascii="Arial Narrow" w:hAnsi="Arial Narrow"/>
          <w:b/>
        </w:rPr>
      </w:pPr>
      <w:r w:rsidRPr="00B55587">
        <w:rPr>
          <w:rFonts w:ascii="Arial Narrow" w:hAnsi="Arial Narrow"/>
        </w:rPr>
        <w:t xml:space="preserve">                                        </w:t>
      </w:r>
      <w:r w:rsidR="00A4004C" w:rsidRPr="00B55587">
        <w:rPr>
          <w:rFonts w:ascii="Arial Narrow" w:hAnsi="Arial Narrow"/>
        </w:rPr>
        <w:t xml:space="preserve">    </w:t>
      </w:r>
      <w:r w:rsidR="001739C4" w:rsidRPr="00B55587">
        <w:rPr>
          <w:rFonts w:ascii="Arial Narrow" w:hAnsi="Arial Narrow"/>
        </w:rPr>
        <w:t xml:space="preserve"> </w:t>
      </w:r>
      <w:r w:rsidR="001739C4" w:rsidRPr="00B55587">
        <w:rPr>
          <w:rFonts w:ascii="Arial Narrow" w:hAnsi="Arial Narrow"/>
          <w:b/>
        </w:rPr>
        <w:t>PORTARIA</w:t>
      </w:r>
      <w:r w:rsidR="00315878">
        <w:rPr>
          <w:rFonts w:ascii="Arial Narrow" w:hAnsi="Arial Narrow"/>
          <w:b/>
        </w:rPr>
        <w:t>-</w:t>
      </w:r>
      <w:r w:rsidR="00315878" w:rsidRPr="00B55587">
        <w:rPr>
          <w:rFonts w:ascii="Arial Narrow" w:hAnsi="Arial Narrow"/>
          <w:b/>
        </w:rPr>
        <w:t xml:space="preserve"> </w:t>
      </w:r>
      <w:r w:rsidR="00315878">
        <w:rPr>
          <w:rFonts w:ascii="Arial Narrow" w:hAnsi="Arial Narrow"/>
          <w:b/>
        </w:rPr>
        <w:t>014</w:t>
      </w:r>
      <w:r w:rsidR="00315878" w:rsidRPr="00B55587">
        <w:rPr>
          <w:rFonts w:ascii="Arial Narrow" w:hAnsi="Arial Narrow"/>
          <w:b/>
        </w:rPr>
        <w:t xml:space="preserve">, DE </w:t>
      </w:r>
      <w:r w:rsidR="00315878">
        <w:rPr>
          <w:rFonts w:ascii="Arial Narrow" w:hAnsi="Arial Narrow"/>
          <w:b/>
        </w:rPr>
        <w:t xml:space="preserve">30 </w:t>
      </w:r>
      <w:r w:rsidR="00315878" w:rsidRPr="00B55587">
        <w:rPr>
          <w:rFonts w:ascii="Arial Narrow" w:hAnsi="Arial Narrow"/>
          <w:b/>
        </w:rPr>
        <w:t xml:space="preserve">DE </w:t>
      </w:r>
      <w:r w:rsidR="00315878">
        <w:rPr>
          <w:rFonts w:ascii="Arial Narrow" w:hAnsi="Arial Narrow"/>
          <w:b/>
        </w:rPr>
        <w:t xml:space="preserve">MARÇO DE </w:t>
      </w:r>
      <w:r w:rsidR="0084435C">
        <w:rPr>
          <w:rFonts w:ascii="Arial Narrow" w:hAnsi="Arial Narrow"/>
          <w:b/>
        </w:rPr>
        <w:t>2012</w:t>
      </w:r>
    </w:p>
    <w:p w:rsidR="00315878" w:rsidRDefault="00315878" w:rsidP="00315878">
      <w:pPr>
        <w:jc w:val="both"/>
        <w:outlineLvl w:val="0"/>
        <w:rPr>
          <w:rFonts w:ascii="Arial Narrow" w:hAnsi="Arial Narrow"/>
          <w:b/>
        </w:rPr>
      </w:pPr>
    </w:p>
    <w:p w:rsidR="00315878" w:rsidRDefault="00315878" w:rsidP="00315878">
      <w:pPr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</w:t>
      </w:r>
    </w:p>
    <w:p w:rsidR="00315878" w:rsidRDefault="001739C4" w:rsidP="00315878">
      <w:pPr>
        <w:jc w:val="both"/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</w:t>
      </w:r>
      <w:r w:rsidR="0038304D">
        <w:rPr>
          <w:rFonts w:ascii="Arial Narrow" w:hAnsi="Arial Narrow"/>
        </w:rPr>
        <w:t>O Presidente do Conselho d</w:t>
      </w:r>
      <w:r w:rsidR="0038304D" w:rsidRPr="00B55587">
        <w:rPr>
          <w:rFonts w:ascii="Arial Narrow" w:hAnsi="Arial Narrow"/>
        </w:rPr>
        <w:t xml:space="preserve">e Arquitetura </w:t>
      </w:r>
      <w:r w:rsidR="0038304D">
        <w:rPr>
          <w:rFonts w:ascii="Arial Narrow" w:hAnsi="Arial Narrow"/>
        </w:rPr>
        <w:t>e Urbanismo d</w:t>
      </w:r>
      <w:r w:rsidR="0038304D" w:rsidRPr="00B55587">
        <w:rPr>
          <w:rFonts w:ascii="Arial Narrow" w:hAnsi="Arial Narrow"/>
        </w:rPr>
        <w:t xml:space="preserve">o Amapá </w:t>
      </w:r>
      <w:r w:rsidR="00315878" w:rsidRPr="00B55587">
        <w:rPr>
          <w:rFonts w:ascii="Arial Narrow" w:hAnsi="Arial Narrow"/>
        </w:rPr>
        <w:t>(CAU/A</w:t>
      </w:r>
      <w:r w:rsidR="000610C8" w:rsidRPr="00B55587">
        <w:rPr>
          <w:rFonts w:ascii="Arial Narrow" w:hAnsi="Arial Narrow"/>
        </w:rPr>
        <w:t>P), no uso de suas atribuições que lhe confere o art.29</w:t>
      </w:r>
      <w:r w:rsidR="00A4004C" w:rsidRPr="00B55587">
        <w:rPr>
          <w:rFonts w:ascii="Arial Narrow" w:hAnsi="Arial Narrow"/>
        </w:rPr>
        <w:t xml:space="preserve"> </w:t>
      </w:r>
      <w:r w:rsidR="0069230A">
        <w:rPr>
          <w:rFonts w:ascii="Arial Narrow" w:hAnsi="Arial Narrow"/>
        </w:rPr>
        <w:t>da lei nº 12</w:t>
      </w:r>
      <w:r w:rsidR="00633C4A">
        <w:rPr>
          <w:rFonts w:ascii="Arial Narrow" w:hAnsi="Arial Narrow"/>
        </w:rPr>
        <w:t>.</w:t>
      </w:r>
      <w:r w:rsidR="000610C8" w:rsidRPr="00B55587">
        <w:rPr>
          <w:rFonts w:ascii="Arial Narrow" w:hAnsi="Arial Narrow"/>
        </w:rPr>
        <w:t>378 de 31 de dezembro de 20</w:t>
      </w:r>
      <w:r w:rsidR="0038304D">
        <w:rPr>
          <w:rFonts w:ascii="Arial Narrow" w:hAnsi="Arial Narrow"/>
        </w:rPr>
        <w:t>10</w:t>
      </w:r>
      <w:bookmarkStart w:id="0" w:name="_GoBack"/>
      <w:bookmarkEnd w:id="0"/>
    </w:p>
    <w:p w:rsidR="00315878" w:rsidRDefault="00315878" w:rsidP="00315878">
      <w:pPr>
        <w:jc w:val="both"/>
        <w:outlineLvl w:val="0"/>
        <w:rPr>
          <w:rFonts w:ascii="Arial Narrow" w:hAnsi="Arial Narrow"/>
        </w:rPr>
      </w:pPr>
    </w:p>
    <w:p w:rsidR="00315878" w:rsidRDefault="00A4004C" w:rsidP="00315878">
      <w:pPr>
        <w:jc w:val="both"/>
        <w:outlineLvl w:val="0"/>
        <w:rPr>
          <w:rFonts w:ascii="Arial Narrow" w:hAnsi="Arial Narrow"/>
          <w:b/>
        </w:rPr>
      </w:pPr>
      <w:r w:rsidRPr="00B55587">
        <w:rPr>
          <w:rFonts w:ascii="Arial Narrow" w:hAnsi="Arial Narrow"/>
          <w:b/>
        </w:rPr>
        <w:t xml:space="preserve">  </w:t>
      </w:r>
      <w:r w:rsidR="000610C8" w:rsidRPr="00B55587">
        <w:rPr>
          <w:rFonts w:ascii="Arial Narrow" w:hAnsi="Arial Narrow"/>
          <w:b/>
        </w:rPr>
        <w:t>RESOLVE:</w:t>
      </w:r>
    </w:p>
    <w:p w:rsidR="00315878" w:rsidRDefault="00315878" w:rsidP="00315878">
      <w:pPr>
        <w:jc w:val="both"/>
        <w:outlineLvl w:val="0"/>
        <w:rPr>
          <w:rFonts w:ascii="Arial Narrow" w:hAnsi="Arial Narrow"/>
          <w:b/>
        </w:rPr>
      </w:pPr>
    </w:p>
    <w:p w:rsidR="000610C8" w:rsidRPr="00315878" w:rsidRDefault="000610C8" w:rsidP="00315878">
      <w:pPr>
        <w:jc w:val="both"/>
        <w:outlineLvl w:val="0"/>
        <w:rPr>
          <w:rFonts w:ascii="Arial Narrow" w:hAnsi="Arial Narrow"/>
          <w:b/>
        </w:rPr>
      </w:pPr>
      <w:r w:rsidRPr="00B55587">
        <w:rPr>
          <w:rFonts w:ascii="Arial Narrow" w:hAnsi="Arial Narrow"/>
        </w:rPr>
        <w:t xml:space="preserve"> </w:t>
      </w:r>
      <w:r w:rsidRPr="00315878">
        <w:rPr>
          <w:rFonts w:ascii="Arial Narrow" w:hAnsi="Arial Narrow"/>
          <w:b/>
        </w:rPr>
        <w:t>Art. 1º</w:t>
      </w:r>
      <w:r w:rsidRPr="00B55587">
        <w:rPr>
          <w:rFonts w:ascii="Arial Narrow" w:hAnsi="Arial Narrow"/>
        </w:rPr>
        <w:t xml:space="preserve"> - </w:t>
      </w:r>
      <w:r w:rsidR="00846B32">
        <w:rPr>
          <w:rFonts w:ascii="Arial Narrow" w:hAnsi="Arial Narrow"/>
        </w:rPr>
        <w:t>Cancelar a Portaria 0</w:t>
      </w:r>
      <w:r w:rsidR="0069230A">
        <w:rPr>
          <w:rFonts w:ascii="Arial Narrow" w:hAnsi="Arial Narrow"/>
        </w:rPr>
        <w:t>8</w:t>
      </w:r>
      <w:r w:rsidR="00846B32">
        <w:rPr>
          <w:rFonts w:ascii="Arial Narrow" w:hAnsi="Arial Narrow"/>
        </w:rPr>
        <w:t xml:space="preserve"> do dia 20 de março de 2012</w:t>
      </w:r>
      <w:r w:rsidR="00D96462">
        <w:rPr>
          <w:rFonts w:ascii="Arial Narrow" w:hAnsi="Arial Narrow"/>
        </w:rPr>
        <w:t>,</w:t>
      </w:r>
      <w:r w:rsidR="00846B32">
        <w:rPr>
          <w:rFonts w:ascii="Arial Narrow" w:hAnsi="Arial Narrow"/>
        </w:rPr>
        <w:t xml:space="preserve"> que designou </w:t>
      </w:r>
      <w:r w:rsidR="00846B32">
        <w:rPr>
          <w:rFonts w:ascii="Arial Narrow" w:hAnsi="Arial Narrow"/>
          <w:b/>
        </w:rPr>
        <w:t xml:space="preserve"> MARIA GRACIETE ASSIS DE </w:t>
      </w:r>
      <w:r w:rsidRPr="00B55587">
        <w:rPr>
          <w:rFonts w:ascii="Arial Narrow" w:hAnsi="Arial Narrow"/>
          <w:b/>
        </w:rPr>
        <w:t>OLIVEIRA</w:t>
      </w:r>
      <w:r w:rsidR="001F25F5" w:rsidRPr="00B55587">
        <w:rPr>
          <w:rFonts w:ascii="Arial Narrow" w:hAnsi="Arial Narrow"/>
        </w:rPr>
        <w:t xml:space="preserve">, CPF </w:t>
      </w:r>
      <w:r w:rsidR="00846B32">
        <w:rPr>
          <w:rFonts w:ascii="Arial Narrow" w:hAnsi="Arial Narrow"/>
        </w:rPr>
        <w:t>619,215,302-78</w:t>
      </w:r>
      <w:r w:rsidR="001F25F5" w:rsidRPr="00B55587">
        <w:rPr>
          <w:rFonts w:ascii="Arial Narrow" w:hAnsi="Arial Narrow"/>
        </w:rPr>
        <w:t xml:space="preserve">  e CI. </w:t>
      </w:r>
      <w:r w:rsidR="00846B32">
        <w:rPr>
          <w:rFonts w:ascii="Arial Narrow" w:hAnsi="Arial Narrow"/>
        </w:rPr>
        <w:t>369752</w:t>
      </w:r>
      <w:r w:rsidR="00D96462">
        <w:rPr>
          <w:rFonts w:ascii="Arial Narrow" w:hAnsi="Arial Narrow"/>
        </w:rPr>
        <w:t xml:space="preserve"> </w:t>
      </w:r>
      <w:r w:rsidR="00846B32">
        <w:rPr>
          <w:rFonts w:ascii="Arial Narrow" w:hAnsi="Arial Narrow"/>
        </w:rPr>
        <w:t>SSP</w:t>
      </w:r>
      <w:r w:rsidR="001F25F5" w:rsidRPr="00B55587">
        <w:rPr>
          <w:rFonts w:ascii="Arial Narrow" w:hAnsi="Arial Narrow"/>
        </w:rPr>
        <w:t>/</w:t>
      </w:r>
      <w:r w:rsidR="00846B32">
        <w:rPr>
          <w:rFonts w:ascii="Arial Narrow" w:hAnsi="Arial Narrow"/>
        </w:rPr>
        <w:t>PA</w:t>
      </w:r>
      <w:r w:rsidR="001F25F5" w:rsidRPr="00B55587">
        <w:rPr>
          <w:rFonts w:ascii="Arial Narrow" w:hAnsi="Arial Narrow"/>
        </w:rPr>
        <w:t xml:space="preserve"> para a função de </w:t>
      </w:r>
      <w:r w:rsidR="00846B32">
        <w:rPr>
          <w:rFonts w:ascii="Arial Narrow" w:hAnsi="Arial Narrow"/>
        </w:rPr>
        <w:t>Serviços Gerais</w:t>
      </w:r>
      <w:r w:rsidR="00633C4A">
        <w:rPr>
          <w:rFonts w:ascii="Arial Narrow" w:hAnsi="Arial Narrow"/>
        </w:rPr>
        <w:t xml:space="preserve"> do </w:t>
      </w:r>
      <w:r w:rsidR="001F25F5" w:rsidRPr="00B55587">
        <w:rPr>
          <w:rFonts w:ascii="Arial Narrow" w:hAnsi="Arial Narrow"/>
        </w:rPr>
        <w:t>Conselho de Arquitetura e Urbanismo do Amapá</w:t>
      </w:r>
      <w:r w:rsidR="004A3029" w:rsidRPr="00B55587">
        <w:rPr>
          <w:rFonts w:ascii="Arial Narrow" w:hAnsi="Arial Narrow"/>
        </w:rPr>
        <w:t xml:space="preserve"> (CAU/AP</w:t>
      </w:r>
      <w:r w:rsidR="00633C4A">
        <w:rPr>
          <w:rFonts w:ascii="Arial Narrow" w:hAnsi="Arial Narrow"/>
        </w:rPr>
        <w:t>) em caráter emergencial</w:t>
      </w:r>
    </w:p>
    <w:p w:rsidR="004A3029" w:rsidRPr="00B55587" w:rsidRDefault="004A3029" w:rsidP="00315878">
      <w:pPr>
        <w:jc w:val="both"/>
        <w:outlineLvl w:val="0"/>
        <w:rPr>
          <w:rFonts w:ascii="Arial Narrow" w:hAnsi="Arial Narrow"/>
        </w:rPr>
      </w:pPr>
      <w:r w:rsidRPr="00315878">
        <w:rPr>
          <w:rFonts w:ascii="Arial Narrow" w:hAnsi="Arial Narrow"/>
          <w:b/>
        </w:rPr>
        <w:t>Art. 2º</w:t>
      </w:r>
      <w:r w:rsidRPr="00B55587">
        <w:rPr>
          <w:rFonts w:ascii="Arial Narrow" w:hAnsi="Arial Narrow"/>
        </w:rPr>
        <w:t xml:space="preserve"> - Esta portaria entra em vigor na data de sua assinatura.</w:t>
      </w:r>
    </w:p>
    <w:p w:rsidR="004A3029" w:rsidRDefault="00CF511D" w:rsidP="00315878">
      <w:pPr>
        <w:jc w:val="both"/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>Dê ciência</w:t>
      </w:r>
      <w:r w:rsidR="004A3029" w:rsidRPr="00B55587">
        <w:rPr>
          <w:rFonts w:ascii="Arial Narrow" w:hAnsi="Arial Narrow"/>
        </w:rPr>
        <w:t>,</w:t>
      </w:r>
      <w:r w:rsidRPr="00B55587">
        <w:rPr>
          <w:rFonts w:ascii="Arial Narrow" w:hAnsi="Arial Narrow"/>
        </w:rPr>
        <w:t xml:space="preserve"> </w:t>
      </w:r>
      <w:r w:rsidR="004A3029" w:rsidRPr="00B55587">
        <w:rPr>
          <w:rFonts w:ascii="Arial Narrow" w:hAnsi="Arial Narrow"/>
        </w:rPr>
        <w:t>publique e cumpra-se.</w:t>
      </w:r>
    </w:p>
    <w:p w:rsidR="004E243B" w:rsidRDefault="004E243B" w:rsidP="00A4004C">
      <w:pPr>
        <w:outlineLvl w:val="0"/>
        <w:rPr>
          <w:rFonts w:ascii="Arial Narrow" w:hAnsi="Arial Narrow"/>
        </w:rPr>
      </w:pPr>
    </w:p>
    <w:p w:rsidR="004A3029" w:rsidRPr="00B55587" w:rsidRDefault="004A3029" w:rsidP="00A4004C">
      <w:pPr>
        <w:rPr>
          <w:rFonts w:ascii="Arial Narrow" w:hAnsi="Arial Narrow"/>
        </w:rPr>
      </w:pPr>
    </w:p>
    <w:p w:rsidR="004A3029" w:rsidRPr="00B55587" w:rsidRDefault="004A3029" w:rsidP="004E243B">
      <w:pPr>
        <w:spacing w:after="0" w:line="240" w:lineRule="auto"/>
        <w:rPr>
          <w:rFonts w:ascii="Arial Narrow" w:hAnsi="Arial Narrow"/>
        </w:rPr>
      </w:pPr>
    </w:p>
    <w:p w:rsidR="004A3029" w:rsidRPr="00B55587" w:rsidRDefault="00EB71CC" w:rsidP="004E243B">
      <w:pPr>
        <w:spacing w:after="0" w:line="240" w:lineRule="auto"/>
        <w:jc w:val="center"/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>José Alberto</w:t>
      </w:r>
      <w:r>
        <w:rPr>
          <w:rFonts w:ascii="Arial Narrow" w:hAnsi="Arial Narrow"/>
        </w:rPr>
        <w:t xml:space="preserve"> T</w:t>
      </w:r>
      <w:r w:rsidRPr="00B55587">
        <w:rPr>
          <w:rFonts w:ascii="Arial Narrow" w:hAnsi="Arial Narrow"/>
        </w:rPr>
        <w:t>ostes</w:t>
      </w:r>
    </w:p>
    <w:p w:rsidR="00A4004C" w:rsidRPr="00B55587" w:rsidRDefault="00EB71CC" w:rsidP="004E243B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Presidente do C</w:t>
      </w:r>
      <w:r w:rsidRPr="00B55587">
        <w:rPr>
          <w:rFonts w:ascii="Arial Narrow" w:hAnsi="Arial Narrow"/>
        </w:rPr>
        <w:t xml:space="preserve">onselho de </w:t>
      </w:r>
      <w:r>
        <w:rPr>
          <w:rFonts w:ascii="Arial Narrow" w:hAnsi="Arial Narrow"/>
        </w:rPr>
        <w:t>Arquitetura e Urbanismo do Amapá</w:t>
      </w:r>
    </w:p>
    <w:sectPr w:rsidR="00A4004C" w:rsidRPr="00B55587" w:rsidSect="00315878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BE" w:rsidRDefault="00DA6ABE" w:rsidP="00764BF3">
      <w:pPr>
        <w:spacing w:after="0" w:line="240" w:lineRule="auto"/>
      </w:pPr>
      <w:r>
        <w:separator/>
      </w:r>
    </w:p>
  </w:endnote>
  <w:endnote w:type="continuationSeparator" w:id="0">
    <w:p w:rsidR="00DA6ABE" w:rsidRDefault="00DA6AB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</w:t>
    </w:r>
    <w:r w:rsidR="00922545">
      <w:rPr>
        <w:color w:val="4F81BD" w:themeColor="accent1"/>
      </w:rPr>
      <w:t>032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DA6ABE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BE" w:rsidRDefault="00DA6ABE" w:rsidP="00764BF3">
      <w:pPr>
        <w:spacing w:after="0" w:line="240" w:lineRule="auto"/>
      </w:pPr>
      <w:r>
        <w:separator/>
      </w:r>
    </w:p>
  </w:footnote>
  <w:footnote w:type="continuationSeparator" w:id="0">
    <w:p w:rsidR="00DA6ABE" w:rsidRDefault="00DA6ABE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25D8C"/>
    <w:rsid w:val="000610C8"/>
    <w:rsid w:val="000E61B9"/>
    <w:rsid w:val="001739C4"/>
    <w:rsid w:val="001A0E42"/>
    <w:rsid w:val="001F25F5"/>
    <w:rsid w:val="00256CCF"/>
    <w:rsid w:val="002F2573"/>
    <w:rsid w:val="00315878"/>
    <w:rsid w:val="003377BE"/>
    <w:rsid w:val="00357C25"/>
    <w:rsid w:val="003610D4"/>
    <w:rsid w:val="0038304D"/>
    <w:rsid w:val="00410F50"/>
    <w:rsid w:val="004A3029"/>
    <w:rsid w:val="004E243B"/>
    <w:rsid w:val="005031A3"/>
    <w:rsid w:val="00633C4A"/>
    <w:rsid w:val="0069230A"/>
    <w:rsid w:val="00720F52"/>
    <w:rsid w:val="0075165E"/>
    <w:rsid w:val="00764BF3"/>
    <w:rsid w:val="007A637A"/>
    <w:rsid w:val="007C7D01"/>
    <w:rsid w:val="00827D18"/>
    <w:rsid w:val="00830529"/>
    <w:rsid w:val="0084435C"/>
    <w:rsid w:val="00846B32"/>
    <w:rsid w:val="008A0BF5"/>
    <w:rsid w:val="00922545"/>
    <w:rsid w:val="009B5F47"/>
    <w:rsid w:val="009D60BD"/>
    <w:rsid w:val="00A4004C"/>
    <w:rsid w:val="00AC12C2"/>
    <w:rsid w:val="00AC4736"/>
    <w:rsid w:val="00AD309A"/>
    <w:rsid w:val="00B12588"/>
    <w:rsid w:val="00B55587"/>
    <w:rsid w:val="00B73986"/>
    <w:rsid w:val="00BD09A4"/>
    <w:rsid w:val="00CF511D"/>
    <w:rsid w:val="00D01CAC"/>
    <w:rsid w:val="00D13F54"/>
    <w:rsid w:val="00D56E89"/>
    <w:rsid w:val="00D96462"/>
    <w:rsid w:val="00DA6ABE"/>
    <w:rsid w:val="00EB71CC"/>
    <w:rsid w:val="00F54861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A99D1-5D9C-4372-B226-3CE11699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06EC-556D-42DE-A301-78FEB2B3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9</cp:revision>
  <cp:lastPrinted>2012-04-30T19:37:00Z</cp:lastPrinted>
  <dcterms:created xsi:type="dcterms:W3CDTF">2012-04-02T18:34:00Z</dcterms:created>
  <dcterms:modified xsi:type="dcterms:W3CDTF">2019-10-30T15:07:00Z</dcterms:modified>
</cp:coreProperties>
</file>