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327B61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27B61">
        <w:rPr>
          <w:rFonts w:ascii="Arial" w:hAnsi="Arial" w:cs="Arial"/>
          <w:b/>
          <w:sz w:val="24"/>
          <w:szCs w:val="24"/>
        </w:rPr>
        <w:t xml:space="preserve">PORTARIA </w:t>
      </w:r>
      <w:r w:rsidR="002B42C9" w:rsidRPr="00327B61">
        <w:rPr>
          <w:rFonts w:ascii="Arial" w:hAnsi="Arial" w:cs="Arial"/>
          <w:b/>
          <w:sz w:val="24"/>
          <w:szCs w:val="24"/>
        </w:rPr>
        <w:t>n</w:t>
      </w:r>
      <w:r w:rsidR="006438DF" w:rsidRPr="00327B61">
        <w:rPr>
          <w:rFonts w:ascii="Arial" w:hAnsi="Arial" w:cs="Arial"/>
          <w:b/>
          <w:sz w:val="24"/>
          <w:szCs w:val="24"/>
        </w:rPr>
        <w:t xml:space="preserve">º </w:t>
      </w:r>
      <w:r w:rsidR="00224DC7" w:rsidRPr="00327B61">
        <w:rPr>
          <w:rFonts w:ascii="Arial" w:hAnsi="Arial" w:cs="Arial"/>
          <w:b/>
          <w:sz w:val="24"/>
          <w:szCs w:val="24"/>
        </w:rPr>
        <w:t>3</w:t>
      </w:r>
      <w:r w:rsidR="002B42C9" w:rsidRPr="00327B61">
        <w:rPr>
          <w:rFonts w:ascii="Arial" w:hAnsi="Arial" w:cs="Arial"/>
          <w:b/>
          <w:sz w:val="24"/>
          <w:szCs w:val="24"/>
        </w:rPr>
        <w:t>2</w:t>
      </w:r>
      <w:r w:rsidR="0091750C" w:rsidRPr="00327B61">
        <w:rPr>
          <w:rFonts w:ascii="Arial" w:hAnsi="Arial" w:cs="Arial"/>
          <w:b/>
          <w:sz w:val="24"/>
          <w:szCs w:val="24"/>
        </w:rPr>
        <w:t xml:space="preserve">, </w:t>
      </w:r>
      <w:r w:rsidR="002B42C9" w:rsidRPr="00327B61">
        <w:rPr>
          <w:rFonts w:ascii="Arial" w:hAnsi="Arial" w:cs="Arial"/>
          <w:b/>
          <w:sz w:val="24"/>
          <w:szCs w:val="24"/>
        </w:rPr>
        <w:t>de 17 e outubro de 2017.</w:t>
      </w:r>
    </w:p>
    <w:p w:rsidR="00CA3278" w:rsidRPr="00327B61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A3278" w:rsidRPr="00327B61" w:rsidRDefault="002B42C9" w:rsidP="00EE5815">
      <w:pPr>
        <w:spacing w:after="0" w:line="240" w:lineRule="auto"/>
        <w:ind w:left="48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27B61">
        <w:rPr>
          <w:rFonts w:ascii="Arial" w:hAnsi="Arial" w:cs="Arial"/>
          <w:sz w:val="24"/>
          <w:szCs w:val="24"/>
        </w:rPr>
        <w:t xml:space="preserve">Dispõe sobre abertura de Processo Administrativo Disciplinar – PAD </w:t>
      </w:r>
      <w:r w:rsidR="00EE5815" w:rsidRPr="00327B61">
        <w:rPr>
          <w:rFonts w:ascii="Arial" w:hAnsi="Arial" w:cs="Arial"/>
          <w:sz w:val="24"/>
          <w:szCs w:val="24"/>
        </w:rPr>
        <w:t>no CAU/AP</w:t>
      </w:r>
      <w:r w:rsidR="00CA3278" w:rsidRPr="00327B61">
        <w:rPr>
          <w:rFonts w:ascii="Arial" w:hAnsi="Arial" w:cs="Arial"/>
          <w:sz w:val="24"/>
          <w:szCs w:val="24"/>
        </w:rPr>
        <w:t>.</w:t>
      </w:r>
    </w:p>
    <w:p w:rsidR="005F7169" w:rsidRPr="00327B61" w:rsidRDefault="005F7169" w:rsidP="005F71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3750" w:rsidRPr="00327B61" w:rsidRDefault="00943750" w:rsidP="005F71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7B61">
        <w:rPr>
          <w:rFonts w:ascii="Arial" w:hAnsi="Arial" w:cs="Arial"/>
          <w:sz w:val="24"/>
          <w:szCs w:val="24"/>
        </w:rPr>
        <w:t>O Presidente do Conselho de Arquitetura e Urbanismo do Amapá (CAU/AP), no uso de suas atribuições que lhe confere o art.</w:t>
      </w:r>
      <w:r w:rsidR="00016A3E" w:rsidRPr="00327B61">
        <w:rPr>
          <w:rFonts w:ascii="Arial" w:hAnsi="Arial" w:cs="Arial"/>
          <w:sz w:val="24"/>
          <w:szCs w:val="24"/>
        </w:rPr>
        <w:t xml:space="preserve"> </w:t>
      </w:r>
      <w:r w:rsidRPr="00327B61">
        <w:rPr>
          <w:rFonts w:ascii="Arial" w:hAnsi="Arial" w:cs="Arial"/>
          <w:sz w:val="24"/>
          <w:szCs w:val="24"/>
        </w:rPr>
        <w:t>29 da lei nº 12</w:t>
      </w:r>
      <w:r w:rsidR="00961239" w:rsidRPr="00327B61">
        <w:rPr>
          <w:rFonts w:ascii="Arial" w:hAnsi="Arial" w:cs="Arial"/>
          <w:sz w:val="24"/>
          <w:szCs w:val="24"/>
        </w:rPr>
        <w:t>.</w:t>
      </w:r>
      <w:r w:rsidRPr="00327B61">
        <w:rPr>
          <w:rFonts w:ascii="Arial" w:hAnsi="Arial" w:cs="Arial"/>
          <w:sz w:val="24"/>
          <w:szCs w:val="24"/>
        </w:rPr>
        <w:t>378 de 31 de</w:t>
      </w:r>
      <w:r w:rsidR="00016A3E" w:rsidRPr="00327B61">
        <w:rPr>
          <w:rFonts w:ascii="Arial" w:hAnsi="Arial" w:cs="Arial"/>
          <w:sz w:val="24"/>
          <w:szCs w:val="24"/>
        </w:rPr>
        <w:t xml:space="preserve"> dezembro de 2010, </w:t>
      </w:r>
      <w:r w:rsidR="00EE5815" w:rsidRPr="00327B61">
        <w:rPr>
          <w:rFonts w:ascii="Arial" w:hAnsi="Arial" w:cs="Arial"/>
          <w:sz w:val="24"/>
          <w:szCs w:val="24"/>
        </w:rPr>
        <w:t>inciso XV do art. 8º do Regimento Interno deste Conselho, art. 20 da Portaria Normativa nº 16 de 22 de março de 2017, t</w:t>
      </w:r>
      <w:r w:rsidR="005161BC" w:rsidRPr="00327B61">
        <w:rPr>
          <w:rFonts w:ascii="Arial" w:hAnsi="Arial" w:cs="Arial"/>
          <w:sz w:val="24"/>
          <w:szCs w:val="24"/>
        </w:rPr>
        <w:t xml:space="preserve">endo em vista o disposto, que institui o Regulamento Disciplinar dos Empregados do CAU/AP e com aprovação unânime em Plenária Extraordinária conforme Deliberação Plenária </w:t>
      </w:r>
      <w:r w:rsidR="00B825D2" w:rsidRPr="00327B61">
        <w:rPr>
          <w:rFonts w:ascii="Arial" w:hAnsi="Arial" w:cs="Arial"/>
          <w:sz w:val="24"/>
          <w:szCs w:val="24"/>
        </w:rPr>
        <w:t>n. 002/2017</w:t>
      </w:r>
      <w:r w:rsidR="00F4250E" w:rsidRPr="00327B61">
        <w:rPr>
          <w:rFonts w:ascii="Arial" w:hAnsi="Arial" w:cs="Arial"/>
          <w:sz w:val="24"/>
          <w:szCs w:val="24"/>
        </w:rPr>
        <w:t>, tendo em vista o disposto nos artigos 143, 148 e 149 da Lei nº 8.112, de 11 de Dezembro de 1999, resolve:</w:t>
      </w:r>
    </w:p>
    <w:p w:rsidR="006438DF" w:rsidRPr="00327B61" w:rsidRDefault="006438DF" w:rsidP="005F716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0763" w:rsidRPr="00327B61" w:rsidRDefault="00A2214D" w:rsidP="00F4250E">
      <w:pPr>
        <w:pStyle w:val="Default"/>
        <w:spacing w:line="360" w:lineRule="auto"/>
        <w:jc w:val="both"/>
        <w:rPr>
          <w:rFonts w:ascii="Arial" w:hAnsi="Arial" w:cs="Arial"/>
        </w:rPr>
      </w:pPr>
      <w:r w:rsidRPr="00327B61">
        <w:rPr>
          <w:rFonts w:ascii="Arial" w:hAnsi="Arial" w:cs="Arial"/>
          <w:b/>
        </w:rPr>
        <w:t>Art.1º</w:t>
      </w:r>
      <w:r w:rsidR="00016A3E" w:rsidRPr="00327B61">
        <w:rPr>
          <w:rFonts w:ascii="Arial" w:hAnsi="Arial" w:cs="Arial"/>
          <w:b/>
        </w:rPr>
        <w:t xml:space="preserve"> </w:t>
      </w:r>
      <w:r w:rsidR="00F4250E" w:rsidRPr="00327B61">
        <w:rPr>
          <w:rFonts w:ascii="Arial" w:hAnsi="Arial" w:cs="Arial"/>
          <w:b/>
        </w:rPr>
        <w:t xml:space="preserve">DESIGNAR </w:t>
      </w:r>
      <w:r w:rsidR="00F4250E" w:rsidRPr="00327B61">
        <w:rPr>
          <w:rFonts w:ascii="Arial" w:hAnsi="Arial" w:cs="Arial"/>
        </w:rPr>
        <w:t xml:space="preserve">os </w:t>
      </w:r>
      <w:r w:rsidR="0037727F" w:rsidRPr="00327B61">
        <w:rPr>
          <w:rFonts w:ascii="Arial" w:hAnsi="Arial" w:cs="Arial"/>
        </w:rPr>
        <w:t xml:space="preserve">servidores </w:t>
      </w:r>
      <w:r w:rsidR="0037727F" w:rsidRPr="00327B61">
        <w:rPr>
          <w:rFonts w:ascii="Arial" w:hAnsi="Arial" w:cs="Arial"/>
          <w:b/>
        </w:rPr>
        <w:t>NATASHA FARIAS LEÃO,</w:t>
      </w:r>
      <w:r w:rsidR="0037727F" w:rsidRPr="00327B61">
        <w:rPr>
          <w:rFonts w:ascii="Arial" w:hAnsi="Arial" w:cs="Arial"/>
        </w:rPr>
        <w:t xml:space="preserve"> Agente Fiscal do CAU/AP, matrícula funcional nº 012; </w:t>
      </w:r>
      <w:r w:rsidR="0037727F" w:rsidRPr="00327B61">
        <w:rPr>
          <w:rFonts w:ascii="Arial" w:hAnsi="Arial" w:cs="Arial"/>
          <w:b/>
        </w:rPr>
        <w:t>THAIS GONÇALVES MATOS</w:t>
      </w:r>
      <w:r w:rsidR="0037727F" w:rsidRPr="00327B61">
        <w:rPr>
          <w:rFonts w:ascii="Arial" w:hAnsi="Arial" w:cs="Arial"/>
        </w:rPr>
        <w:t xml:space="preserve">, Assistente Administrativo do CAU/AP, matrícula funcional nº 11 e </w:t>
      </w:r>
      <w:r w:rsidR="0037727F" w:rsidRPr="00327B61">
        <w:rPr>
          <w:rFonts w:ascii="Arial" w:hAnsi="Arial" w:cs="Arial"/>
          <w:b/>
        </w:rPr>
        <w:t>CHARLES DE OLIVEIRA DA SILVA</w:t>
      </w:r>
      <w:r w:rsidR="0037727F" w:rsidRPr="00327B61">
        <w:rPr>
          <w:rFonts w:ascii="Arial" w:hAnsi="Arial" w:cs="Arial"/>
        </w:rPr>
        <w:t>, Agente Fiscal do CAU/AP, matrícula funcional nº 09, para, sob a presidência do pr</w:t>
      </w:r>
      <w:r w:rsidR="005C15A9" w:rsidRPr="00327B61">
        <w:rPr>
          <w:rFonts w:ascii="Arial" w:hAnsi="Arial" w:cs="Arial"/>
        </w:rPr>
        <w:t>imeiro integrante, constituírem Comissão Disciplinar destinada a apurar por meio de Processo Administrativo Disciplinar, no prazo de 60 dias, os fatores de que trata o Processo Administrativo n° 063, bem como os fatos conexos que emergirem no decorrer dos trabalhos.</w:t>
      </w:r>
    </w:p>
    <w:p w:rsidR="00F4250E" w:rsidRPr="00327B61" w:rsidRDefault="00F4250E" w:rsidP="00F4250E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A2214D" w:rsidRPr="00327B61" w:rsidRDefault="0018457E" w:rsidP="005F7169">
      <w:pPr>
        <w:pStyle w:val="Default"/>
        <w:spacing w:line="360" w:lineRule="auto"/>
        <w:jc w:val="both"/>
        <w:rPr>
          <w:rFonts w:ascii="Arial" w:hAnsi="Arial" w:cs="Arial"/>
        </w:rPr>
      </w:pPr>
      <w:r w:rsidRPr="00327B61">
        <w:rPr>
          <w:rFonts w:ascii="Arial" w:hAnsi="Arial" w:cs="Arial"/>
          <w:b/>
        </w:rPr>
        <w:t>A</w:t>
      </w:r>
      <w:r w:rsidR="00063E8C" w:rsidRPr="00327B61">
        <w:rPr>
          <w:rFonts w:ascii="Arial" w:hAnsi="Arial" w:cs="Arial"/>
          <w:b/>
        </w:rPr>
        <w:t>rt.2</w:t>
      </w:r>
      <w:r w:rsidR="00A2214D" w:rsidRPr="00327B61">
        <w:rPr>
          <w:rFonts w:ascii="Arial" w:hAnsi="Arial" w:cs="Arial"/>
          <w:b/>
        </w:rPr>
        <w:t>º</w:t>
      </w:r>
      <w:r w:rsidR="004A1A19" w:rsidRPr="00327B61">
        <w:rPr>
          <w:rFonts w:ascii="Arial" w:hAnsi="Arial" w:cs="Arial"/>
          <w:b/>
        </w:rPr>
        <w:t xml:space="preserve"> </w:t>
      </w:r>
      <w:r w:rsidR="00A2214D" w:rsidRPr="00327B61">
        <w:rPr>
          <w:rFonts w:ascii="Arial" w:hAnsi="Arial" w:cs="Arial"/>
        </w:rPr>
        <w:t xml:space="preserve">Esta portaria entra em vigor na data de sua </w:t>
      </w:r>
      <w:r w:rsidR="00794A73" w:rsidRPr="00327B61">
        <w:rPr>
          <w:rFonts w:ascii="Arial" w:hAnsi="Arial" w:cs="Arial"/>
        </w:rPr>
        <w:t>publicação</w:t>
      </w:r>
      <w:r w:rsidR="00A2214D" w:rsidRPr="00327B61">
        <w:rPr>
          <w:rFonts w:ascii="Arial" w:hAnsi="Arial" w:cs="Arial"/>
        </w:rPr>
        <w:t xml:space="preserve">. </w:t>
      </w:r>
    </w:p>
    <w:p w:rsidR="004A1A19" w:rsidRPr="00327B61" w:rsidRDefault="004A1A19" w:rsidP="005F7169">
      <w:pPr>
        <w:pStyle w:val="Default"/>
        <w:spacing w:line="360" w:lineRule="auto"/>
        <w:ind w:firstLine="1134"/>
        <w:rPr>
          <w:rFonts w:ascii="Arial" w:hAnsi="Arial" w:cs="Arial"/>
        </w:rPr>
      </w:pPr>
    </w:p>
    <w:p w:rsidR="00623D0C" w:rsidRPr="00327B61" w:rsidRDefault="00623D0C" w:rsidP="005F716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43750" w:rsidRPr="00327B61" w:rsidRDefault="00943750" w:rsidP="005F71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43750" w:rsidRPr="00327B61" w:rsidRDefault="00A715B0" w:rsidP="009D60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7B61">
        <w:rPr>
          <w:rFonts w:ascii="Arial" w:hAnsi="Arial" w:cs="Arial"/>
          <w:b/>
          <w:sz w:val="24"/>
          <w:szCs w:val="24"/>
        </w:rPr>
        <w:t>EUMENIDES DE ALMEIDA MASCARENHAS</w:t>
      </w:r>
    </w:p>
    <w:p w:rsidR="00A4004C" w:rsidRPr="00327B61" w:rsidRDefault="00943750" w:rsidP="009D60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7B61">
        <w:rPr>
          <w:rFonts w:ascii="Arial" w:hAnsi="Arial" w:cs="Arial"/>
          <w:b/>
          <w:sz w:val="24"/>
          <w:szCs w:val="24"/>
        </w:rPr>
        <w:t>Presidente do CAU/AP</w:t>
      </w:r>
    </w:p>
    <w:p w:rsidR="005F7169" w:rsidRPr="00327B61" w:rsidRDefault="005F7169" w:rsidP="005F716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F7169" w:rsidRPr="00327B61" w:rsidRDefault="005F7169" w:rsidP="005F7169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5F7169" w:rsidRPr="00327B61" w:rsidSect="00327B61">
      <w:headerReference w:type="default" r:id="rId8"/>
      <w:footerReference w:type="default" r:id="rId9"/>
      <w:pgSz w:w="11907" w:h="16839" w:code="9"/>
      <w:pgMar w:top="1474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DF" w:rsidRDefault="00AC33DF" w:rsidP="00764BF3">
      <w:pPr>
        <w:spacing w:after="0" w:line="240" w:lineRule="auto"/>
      </w:pPr>
      <w:r>
        <w:separator/>
      </w:r>
    </w:p>
  </w:endnote>
  <w:endnote w:type="continuationSeparator" w:id="0">
    <w:p w:rsidR="00AC33DF" w:rsidRDefault="00AC33D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AC33DF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02.05pt;margin-top:-28.3pt;width:633.7pt;height:54.45pt;z-index:251661312;mso-position-horizontal-relative:text;mso-position-vertical-relative:text" stroked="f">
          <v:textbox style="mso-next-textbox:#_x0000_s2051">
            <w:txbxContent>
              <w:p w:rsidR="005F7169" w:rsidRPr="006149A2" w:rsidRDefault="005F7169" w:rsidP="006149A2">
                <w:pPr>
                  <w:pStyle w:val="Rodap"/>
                  <w:ind w:left="-426"/>
                  <w:rPr>
                    <w:rFonts w:ascii="Arial" w:hAnsi="Arial" w:cs="Arial"/>
                  </w:rPr>
                </w:pPr>
              </w:p>
              <w:p w:rsidR="005040C3" w:rsidRPr="006149A2" w:rsidRDefault="006149A2" w:rsidP="005040C3">
                <w:pPr>
                  <w:pStyle w:val="Rodap"/>
                  <w:ind w:left="-42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27B61">
                  <w:rPr>
                    <w:rFonts w:ascii="Arial" w:hAnsi="Arial" w:cs="Arial"/>
                    <w:color w:val="215868" w:themeColor="accent5" w:themeShade="80"/>
                    <w:sz w:val="16"/>
                    <w:szCs w:val="16"/>
                  </w:rPr>
                  <w:t xml:space="preserve">Endereço: </w:t>
                </w:r>
                <w:proofErr w:type="spellStart"/>
                <w:r w:rsidR="005040C3" w:rsidRPr="00327B61">
                  <w:rPr>
                    <w:rFonts w:ascii="Arial" w:hAnsi="Arial" w:cs="Arial"/>
                    <w:color w:val="215868" w:themeColor="accent5" w:themeShade="80"/>
                    <w:sz w:val="16"/>
                    <w:szCs w:val="16"/>
                  </w:rPr>
                  <w:t>A</w:t>
                </w:r>
                <w:r w:rsidR="005040C3" w:rsidRPr="006149A2">
                  <w:rPr>
                    <w:rFonts w:ascii="Arial" w:hAnsi="Arial" w:cs="Arial"/>
                    <w:sz w:val="16"/>
                    <w:szCs w:val="16"/>
                  </w:rPr>
                  <w:t>v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>ª</w:t>
                </w:r>
                <w:r w:rsidR="005040C3" w:rsidRPr="006149A2">
                  <w:rPr>
                    <w:rFonts w:ascii="Arial" w:hAnsi="Arial" w:cs="Arial"/>
                    <w:sz w:val="16"/>
                    <w:szCs w:val="16"/>
                  </w:rPr>
                  <w:t>. Caramuru, 356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,</w:t>
                </w:r>
                <w:r w:rsidR="005040C3" w:rsidRPr="006149A2">
                  <w:rPr>
                    <w:rFonts w:ascii="Arial" w:hAnsi="Arial" w:cs="Arial"/>
                    <w:sz w:val="16"/>
                    <w:szCs w:val="16"/>
                  </w:rPr>
                  <w:t xml:space="preserve"> Beirol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, Macapá/AP</w:t>
                </w:r>
                <w:r w:rsidR="005040C3" w:rsidRPr="006149A2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5040C3" w:rsidRPr="00327B61">
                  <w:rPr>
                    <w:rFonts w:ascii="Arial" w:hAnsi="Arial" w:cs="Arial"/>
                    <w:color w:val="215868" w:themeColor="accent5" w:themeShade="80"/>
                    <w:sz w:val="16"/>
                    <w:szCs w:val="16"/>
                  </w:rPr>
                  <w:t>- CEP 68.902-100</w:t>
                </w:r>
                <w:r w:rsidRPr="00327B61">
                  <w:rPr>
                    <w:rFonts w:ascii="Arial" w:hAnsi="Arial" w:cs="Arial"/>
                    <w:color w:val="215868" w:themeColor="accent5" w:themeShade="80"/>
                    <w:sz w:val="16"/>
                    <w:szCs w:val="16"/>
                  </w:rPr>
                  <w:t xml:space="preserve"> - Macapá/AP - </w:t>
                </w:r>
                <w:r w:rsidR="005040C3" w:rsidRPr="00327B61">
                  <w:rPr>
                    <w:rFonts w:ascii="Arial" w:hAnsi="Arial" w:cs="Arial"/>
                    <w:color w:val="215868" w:themeColor="accent5" w:themeShade="80"/>
                    <w:sz w:val="16"/>
                    <w:szCs w:val="16"/>
                  </w:rPr>
                  <w:t>Tel. (</w:t>
                </w:r>
                <w:r w:rsidR="00665900" w:rsidRPr="00327B61">
                  <w:rPr>
                    <w:rFonts w:ascii="Arial" w:hAnsi="Arial" w:cs="Arial"/>
                    <w:color w:val="215868" w:themeColor="accent5" w:themeShade="80"/>
                    <w:sz w:val="16"/>
                    <w:szCs w:val="16"/>
                  </w:rPr>
                  <w:t>96) 3223-</w:t>
                </w:r>
                <w:r w:rsidR="005040C3" w:rsidRPr="00327B61">
                  <w:rPr>
                    <w:rFonts w:ascii="Arial" w:hAnsi="Arial" w:cs="Arial"/>
                    <w:color w:val="215868" w:themeColor="accent5" w:themeShade="80"/>
                    <w:sz w:val="16"/>
                    <w:szCs w:val="16"/>
                  </w:rPr>
                  <w:t>6194</w:t>
                </w:r>
              </w:p>
              <w:p w:rsidR="005040C3" w:rsidRPr="00194CD9" w:rsidRDefault="005040C3" w:rsidP="005040C3">
                <w:pPr>
                  <w:pStyle w:val="Rodap"/>
                  <w:tabs>
                    <w:tab w:val="center" w:pos="0"/>
                  </w:tabs>
                  <w:jc w:val="center"/>
                  <w:rPr>
                    <w:rStyle w:val="Hyperlink"/>
                    <w:rFonts w:ascii="Arial" w:hAnsi="Arial" w:cs="Arial"/>
                    <w:color w:val="0066FF"/>
                    <w:sz w:val="16"/>
                    <w:szCs w:val="16"/>
                  </w:rPr>
                </w:pPr>
                <w:r w:rsidRPr="00194CD9">
                  <w:rPr>
                    <w:rFonts w:ascii="Arial" w:hAnsi="Arial" w:cs="Arial"/>
                    <w:color w:val="0066F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194CD9">
                    <w:rPr>
                      <w:rStyle w:val="Hyperlink"/>
                      <w:rFonts w:ascii="Arial" w:hAnsi="Arial" w:cs="Arial"/>
                      <w:color w:val="0066FF"/>
                      <w:sz w:val="16"/>
                      <w:szCs w:val="16"/>
                    </w:rPr>
                    <w:t>cauap.org.br</w:t>
                  </w:r>
                </w:hyperlink>
              </w:p>
              <w:p w:rsidR="00194CD9" w:rsidRPr="006149A2" w:rsidRDefault="00194CD9" w:rsidP="005040C3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Arial" w:hAnsi="Arial" w:cs="Arial"/>
                    <w:b/>
                    <w:sz w:val="16"/>
                    <w:szCs w:val="16"/>
                    <w:u w:val="single"/>
                  </w:rPr>
                </w:pPr>
              </w:p>
              <w:p w:rsidR="005F7169" w:rsidRPr="00A92BA5" w:rsidRDefault="005F7169" w:rsidP="005040C3">
                <w:pPr>
                  <w:pStyle w:val="Rodap"/>
                  <w:ind w:left="-426"/>
                  <w:jc w:val="center"/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DF" w:rsidRDefault="00AC33DF" w:rsidP="00764BF3">
      <w:pPr>
        <w:spacing w:after="0" w:line="240" w:lineRule="auto"/>
      </w:pPr>
      <w:r>
        <w:separator/>
      </w:r>
    </w:p>
  </w:footnote>
  <w:footnote w:type="continuationSeparator" w:id="0">
    <w:p w:rsidR="00AC33DF" w:rsidRDefault="00AC33DF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5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46DD4"/>
    <w:rsid w:val="000610C8"/>
    <w:rsid w:val="00063E8C"/>
    <w:rsid w:val="0009136B"/>
    <w:rsid w:val="0009671D"/>
    <w:rsid w:val="000D406A"/>
    <w:rsid w:val="00117545"/>
    <w:rsid w:val="00171790"/>
    <w:rsid w:val="001736A0"/>
    <w:rsid w:val="001739C4"/>
    <w:rsid w:val="00174340"/>
    <w:rsid w:val="0018457E"/>
    <w:rsid w:val="00194CD9"/>
    <w:rsid w:val="001A06C3"/>
    <w:rsid w:val="001A0E42"/>
    <w:rsid w:val="001B05FC"/>
    <w:rsid w:val="001F25F5"/>
    <w:rsid w:val="00200B7C"/>
    <w:rsid w:val="0020139A"/>
    <w:rsid w:val="002217EA"/>
    <w:rsid w:val="00224DC7"/>
    <w:rsid w:val="00256CCF"/>
    <w:rsid w:val="002632AA"/>
    <w:rsid w:val="00275C5F"/>
    <w:rsid w:val="002869CC"/>
    <w:rsid w:val="002973F4"/>
    <w:rsid w:val="002A0535"/>
    <w:rsid w:val="002B217B"/>
    <w:rsid w:val="002B42C9"/>
    <w:rsid w:val="002F2573"/>
    <w:rsid w:val="003113BA"/>
    <w:rsid w:val="0032097E"/>
    <w:rsid w:val="00327B61"/>
    <w:rsid w:val="00353AED"/>
    <w:rsid w:val="00361CC8"/>
    <w:rsid w:val="0037727F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1A19"/>
    <w:rsid w:val="004A3029"/>
    <w:rsid w:val="004D11B3"/>
    <w:rsid w:val="004D12F6"/>
    <w:rsid w:val="004E243B"/>
    <w:rsid w:val="004F5E30"/>
    <w:rsid w:val="005031A3"/>
    <w:rsid w:val="005040C3"/>
    <w:rsid w:val="0050539F"/>
    <w:rsid w:val="005161BC"/>
    <w:rsid w:val="00527B68"/>
    <w:rsid w:val="005464D9"/>
    <w:rsid w:val="00566A42"/>
    <w:rsid w:val="005A4FF7"/>
    <w:rsid w:val="005B1593"/>
    <w:rsid w:val="005C017A"/>
    <w:rsid w:val="005C15A9"/>
    <w:rsid w:val="005C32AB"/>
    <w:rsid w:val="005D2765"/>
    <w:rsid w:val="005E11CF"/>
    <w:rsid w:val="005E4AC6"/>
    <w:rsid w:val="005F7169"/>
    <w:rsid w:val="006013D1"/>
    <w:rsid w:val="006149A2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65900"/>
    <w:rsid w:val="006E093C"/>
    <w:rsid w:val="006E4CF9"/>
    <w:rsid w:val="00720F52"/>
    <w:rsid w:val="00733AD1"/>
    <w:rsid w:val="00764BF3"/>
    <w:rsid w:val="00775432"/>
    <w:rsid w:val="007765AD"/>
    <w:rsid w:val="00794A73"/>
    <w:rsid w:val="007A637A"/>
    <w:rsid w:val="00817452"/>
    <w:rsid w:val="00830529"/>
    <w:rsid w:val="00846B32"/>
    <w:rsid w:val="0088726A"/>
    <w:rsid w:val="008874D4"/>
    <w:rsid w:val="008A0BF5"/>
    <w:rsid w:val="008B5A0C"/>
    <w:rsid w:val="008E3B10"/>
    <w:rsid w:val="009005E5"/>
    <w:rsid w:val="00914BE2"/>
    <w:rsid w:val="0091750C"/>
    <w:rsid w:val="00922545"/>
    <w:rsid w:val="00943750"/>
    <w:rsid w:val="00950D88"/>
    <w:rsid w:val="00952DE7"/>
    <w:rsid w:val="00961239"/>
    <w:rsid w:val="00983E94"/>
    <w:rsid w:val="009872C8"/>
    <w:rsid w:val="009C2E8B"/>
    <w:rsid w:val="009C3A66"/>
    <w:rsid w:val="009C57C5"/>
    <w:rsid w:val="009D6095"/>
    <w:rsid w:val="009F476A"/>
    <w:rsid w:val="00A2214D"/>
    <w:rsid w:val="00A224A3"/>
    <w:rsid w:val="00A33E74"/>
    <w:rsid w:val="00A4004C"/>
    <w:rsid w:val="00A715B0"/>
    <w:rsid w:val="00A802FC"/>
    <w:rsid w:val="00AB6635"/>
    <w:rsid w:val="00AB7D19"/>
    <w:rsid w:val="00AC12C2"/>
    <w:rsid w:val="00AC33DF"/>
    <w:rsid w:val="00AC4736"/>
    <w:rsid w:val="00AC7DD5"/>
    <w:rsid w:val="00AD18EB"/>
    <w:rsid w:val="00AE388A"/>
    <w:rsid w:val="00B02D49"/>
    <w:rsid w:val="00B12588"/>
    <w:rsid w:val="00B55587"/>
    <w:rsid w:val="00B762C9"/>
    <w:rsid w:val="00B825D2"/>
    <w:rsid w:val="00B94886"/>
    <w:rsid w:val="00BB0763"/>
    <w:rsid w:val="00BD09A4"/>
    <w:rsid w:val="00BE0620"/>
    <w:rsid w:val="00BF236B"/>
    <w:rsid w:val="00C0133C"/>
    <w:rsid w:val="00C03E7E"/>
    <w:rsid w:val="00C16DD2"/>
    <w:rsid w:val="00C4112E"/>
    <w:rsid w:val="00C57540"/>
    <w:rsid w:val="00C869FE"/>
    <w:rsid w:val="00C96F6D"/>
    <w:rsid w:val="00CA3278"/>
    <w:rsid w:val="00CB5B5D"/>
    <w:rsid w:val="00CC654F"/>
    <w:rsid w:val="00CC6E00"/>
    <w:rsid w:val="00CD4AA3"/>
    <w:rsid w:val="00CF511D"/>
    <w:rsid w:val="00CF6414"/>
    <w:rsid w:val="00D13F54"/>
    <w:rsid w:val="00D56E89"/>
    <w:rsid w:val="00D65008"/>
    <w:rsid w:val="00D96462"/>
    <w:rsid w:val="00DF69A6"/>
    <w:rsid w:val="00E4070D"/>
    <w:rsid w:val="00E52471"/>
    <w:rsid w:val="00E57CBA"/>
    <w:rsid w:val="00E911B0"/>
    <w:rsid w:val="00ED661E"/>
    <w:rsid w:val="00EE5815"/>
    <w:rsid w:val="00EF58FF"/>
    <w:rsid w:val="00F119EA"/>
    <w:rsid w:val="00F15E54"/>
    <w:rsid w:val="00F305FE"/>
    <w:rsid w:val="00F31124"/>
    <w:rsid w:val="00F4250E"/>
    <w:rsid w:val="00F45EED"/>
    <w:rsid w:val="00F54861"/>
    <w:rsid w:val="00F548B8"/>
    <w:rsid w:val="00F71FDE"/>
    <w:rsid w:val="00F76376"/>
    <w:rsid w:val="00F91AA7"/>
    <w:rsid w:val="00FA44F3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40FAFEC-B927-496F-8011-4EF6134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6EDA-DF65-401E-931F-AB6F134E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27</cp:revision>
  <cp:lastPrinted>2015-01-26T12:50:00Z</cp:lastPrinted>
  <dcterms:created xsi:type="dcterms:W3CDTF">2016-01-26T14:09:00Z</dcterms:created>
  <dcterms:modified xsi:type="dcterms:W3CDTF">2019-11-01T14:49:00Z</dcterms:modified>
</cp:coreProperties>
</file>