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321106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1106">
        <w:rPr>
          <w:rFonts w:ascii="Arial" w:hAnsi="Arial" w:cs="Arial"/>
          <w:b/>
          <w:sz w:val="32"/>
          <w:szCs w:val="32"/>
        </w:rPr>
        <w:t xml:space="preserve">Ata da </w:t>
      </w:r>
      <w:r w:rsidR="00456058" w:rsidRPr="00321106">
        <w:rPr>
          <w:rFonts w:ascii="Arial" w:hAnsi="Arial" w:cs="Arial"/>
          <w:b/>
          <w:sz w:val="32"/>
          <w:szCs w:val="32"/>
        </w:rPr>
        <w:t>8</w:t>
      </w:r>
      <w:r w:rsidR="002B4926">
        <w:rPr>
          <w:rFonts w:ascii="Arial" w:hAnsi="Arial" w:cs="Arial"/>
          <w:b/>
          <w:sz w:val="32"/>
          <w:szCs w:val="32"/>
        </w:rPr>
        <w:t>9</w:t>
      </w:r>
      <w:r w:rsidR="00456058" w:rsidRPr="00321106">
        <w:rPr>
          <w:rFonts w:ascii="Arial" w:hAnsi="Arial" w:cs="Arial"/>
          <w:b/>
          <w:sz w:val="32"/>
          <w:szCs w:val="32"/>
        </w:rPr>
        <w:t>ª Reunião Plenária Ordinária</w:t>
      </w:r>
      <w:r w:rsidRPr="00321106">
        <w:rPr>
          <w:rFonts w:ascii="Arial" w:hAnsi="Arial" w:cs="Arial"/>
          <w:b/>
          <w:sz w:val="32"/>
          <w:szCs w:val="32"/>
        </w:rPr>
        <w:t xml:space="preserve"> do Conselho de Arquitetura e Urbanismo do Amapá – CAU/AP</w:t>
      </w:r>
    </w:p>
    <w:p w:rsidR="00F77A66" w:rsidRPr="00321106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A28F3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 xml:space="preserve">Aos </w:t>
      </w:r>
      <w:r w:rsidR="002B4926">
        <w:rPr>
          <w:rFonts w:ascii="Arial" w:hAnsi="Arial" w:cs="Arial"/>
          <w:sz w:val="24"/>
          <w:szCs w:val="24"/>
        </w:rPr>
        <w:t xml:space="preserve">dezenove </w:t>
      </w:r>
      <w:r w:rsidR="001A0DBF" w:rsidRPr="00207800">
        <w:rPr>
          <w:rFonts w:ascii="Arial" w:hAnsi="Arial" w:cs="Arial"/>
          <w:sz w:val="24"/>
          <w:szCs w:val="24"/>
        </w:rPr>
        <w:t xml:space="preserve">de </w:t>
      </w:r>
      <w:r w:rsidR="002B4926">
        <w:rPr>
          <w:rFonts w:ascii="Arial" w:hAnsi="Arial" w:cs="Arial"/>
          <w:sz w:val="24"/>
          <w:szCs w:val="24"/>
        </w:rPr>
        <w:t>junho</w:t>
      </w:r>
      <w:r w:rsidR="00337FDC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 xml:space="preserve">de dois mil e </w:t>
      </w:r>
      <w:r w:rsidR="00BE45C1" w:rsidRPr="00207800">
        <w:rPr>
          <w:rFonts w:ascii="Arial" w:hAnsi="Arial" w:cs="Arial"/>
          <w:sz w:val="24"/>
          <w:szCs w:val="24"/>
        </w:rPr>
        <w:t>dezenove</w:t>
      </w:r>
      <w:r w:rsidRPr="00207800">
        <w:rPr>
          <w:rFonts w:ascii="Arial" w:hAnsi="Arial" w:cs="Arial"/>
          <w:sz w:val="24"/>
          <w:szCs w:val="24"/>
        </w:rPr>
        <w:t xml:space="preserve">, às </w:t>
      </w:r>
      <w:r w:rsidR="001A0DBF" w:rsidRPr="00207800">
        <w:rPr>
          <w:rFonts w:ascii="Arial" w:hAnsi="Arial" w:cs="Arial"/>
          <w:sz w:val="24"/>
          <w:szCs w:val="24"/>
        </w:rPr>
        <w:t>nove</w:t>
      </w:r>
      <w:r w:rsidR="0079094C" w:rsidRPr="00207800">
        <w:rPr>
          <w:rFonts w:ascii="Arial" w:hAnsi="Arial" w:cs="Arial"/>
          <w:sz w:val="24"/>
          <w:szCs w:val="24"/>
        </w:rPr>
        <w:t xml:space="preserve"> horas e </w:t>
      </w:r>
      <w:r w:rsidR="0037217C" w:rsidRPr="00207800">
        <w:rPr>
          <w:rFonts w:ascii="Arial" w:hAnsi="Arial" w:cs="Arial"/>
          <w:sz w:val="24"/>
          <w:szCs w:val="24"/>
        </w:rPr>
        <w:t xml:space="preserve">cinquenta </w:t>
      </w:r>
      <w:r w:rsidR="00342DA0">
        <w:rPr>
          <w:rFonts w:ascii="Arial" w:hAnsi="Arial" w:cs="Arial"/>
          <w:sz w:val="24"/>
          <w:szCs w:val="24"/>
        </w:rPr>
        <w:t>e nove</w:t>
      </w:r>
      <w:r w:rsidR="001A0DBF" w:rsidRPr="00207800">
        <w:rPr>
          <w:rFonts w:ascii="Arial" w:hAnsi="Arial" w:cs="Arial"/>
          <w:sz w:val="24"/>
          <w:szCs w:val="24"/>
        </w:rPr>
        <w:t xml:space="preserve"> minutos</w:t>
      </w:r>
      <w:r w:rsidR="00172BA8" w:rsidRPr="00207800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207800">
        <w:rPr>
          <w:rFonts w:ascii="Arial" w:hAnsi="Arial" w:cs="Arial"/>
          <w:sz w:val="24"/>
          <w:szCs w:val="24"/>
        </w:rPr>
        <w:t xml:space="preserve"> </w:t>
      </w:r>
      <w:r w:rsidR="00172BA8" w:rsidRPr="00207800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207800">
        <w:rPr>
          <w:rFonts w:ascii="Arial" w:hAnsi="Arial" w:cs="Arial"/>
          <w:sz w:val="24"/>
          <w:szCs w:val="24"/>
        </w:rPr>
        <w:t>Caramuru</w:t>
      </w:r>
      <w:r w:rsidR="00172BA8" w:rsidRPr="00207800">
        <w:rPr>
          <w:rFonts w:ascii="Arial" w:hAnsi="Arial" w:cs="Arial"/>
          <w:sz w:val="24"/>
          <w:szCs w:val="24"/>
        </w:rPr>
        <w:t xml:space="preserve"> n◦ </w:t>
      </w:r>
      <w:r w:rsidR="00534438" w:rsidRPr="00207800">
        <w:rPr>
          <w:rFonts w:ascii="Arial" w:hAnsi="Arial" w:cs="Arial"/>
          <w:sz w:val="24"/>
          <w:szCs w:val="24"/>
        </w:rPr>
        <w:t>356</w:t>
      </w:r>
      <w:r w:rsidR="00172BA8" w:rsidRPr="00207800">
        <w:rPr>
          <w:rFonts w:ascii="Arial" w:hAnsi="Arial" w:cs="Arial"/>
          <w:sz w:val="24"/>
          <w:szCs w:val="24"/>
        </w:rPr>
        <w:t>, B</w:t>
      </w:r>
      <w:r w:rsidR="00534438" w:rsidRPr="00207800">
        <w:rPr>
          <w:rFonts w:ascii="Arial" w:hAnsi="Arial" w:cs="Arial"/>
          <w:sz w:val="24"/>
          <w:szCs w:val="24"/>
        </w:rPr>
        <w:t>eiro</w:t>
      </w:r>
      <w:r w:rsidR="00172BA8" w:rsidRPr="00207800">
        <w:rPr>
          <w:rFonts w:ascii="Arial" w:hAnsi="Arial" w:cs="Arial"/>
          <w:sz w:val="24"/>
          <w:szCs w:val="24"/>
        </w:rPr>
        <w:t xml:space="preserve">l, Macapá – Amapá, </w:t>
      </w:r>
      <w:r w:rsidRPr="00207800">
        <w:rPr>
          <w:rFonts w:ascii="Arial" w:hAnsi="Arial" w:cs="Arial"/>
          <w:sz w:val="24"/>
          <w:szCs w:val="24"/>
        </w:rPr>
        <w:t>reuniram-se o Presidente</w:t>
      </w:r>
      <w:r w:rsidR="003E09A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207800">
        <w:rPr>
          <w:rFonts w:ascii="Arial" w:hAnsi="Arial" w:cs="Arial"/>
          <w:sz w:val="24"/>
          <w:szCs w:val="24"/>
        </w:rPr>
        <w:t xml:space="preserve">, o </w:t>
      </w:r>
      <w:r w:rsidR="001A0DBF" w:rsidRPr="00207800">
        <w:rPr>
          <w:rFonts w:ascii="Arial" w:hAnsi="Arial" w:cs="Arial"/>
          <w:sz w:val="24"/>
          <w:szCs w:val="24"/>
        </w:rPr>
        <w:t xml:space="preserve">Vice-Presidente </w:t>
      </w:r>
      <w:r w:rsidR="001A0DBF" w:rsidRPr="00207800">
        <w:rPr>
          <w:rFonts w:ascii="Arial" w:hAnsi="Arial" w:cs="Arial"/>
          <w:b/>
          <w:sz w:val="24"/>
          <w:szCs w:val="24"/>
        </w:rPr>
        <w:t>ALBERIO PANTOJA MARQUES</w:t>
      </w:r>
      <w:r w:rsidR="0079094C" w:rsidRPr="00207800">
        <w:rPr>
          <w:rFonts w:ascii="Arial" w:hAnsi="Arial" w:cs="Arial"/>
          <w:b/>
          <w:sz w:val="24"/>
          <w:szCs w:val="24"/>
        </w:rPr>
        <w:t>,</w:t>
      </w:r>
      <w:r w:rsidR="00AE2E1D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ADAILSON O</w:t>
      </w:r>
      <w:r w:rsidR="008D16DA" w:rsidRPr="00207800">
        <w:rPr>
          <w:rFonts w:ascii="Arial" w:hAnsi="Arial" w:cs="Arial"/>
          <w:b/>
          <w:sz w:val="24"/>
          <w:szCs w:val="24"/>
        </w:rPr>
        <w:t>LIVEIRA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 BARTOLOMEU,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ALEX MAIA XAVIER,</w:t>
      </w:r>
      <w:r w:rsidR="001A0DBF" w:rsidRPr="00207800">
        <w:rPr>
          <w:rFonts w:ascii="Arial" w:hAnsi="Arial" w:cs="Arial"/>
          <w:sz w:val="24"/>
          <w:szCs w:val="24"/>
        </w:rPr>
        <w:t xml:space="preserve"> a Conselheira Suplente </w:t>
      </w:r>
      <w:r w:rsidR="001A0DBF" w:rsidRPr="00207800">
        <w:rPr>
          <w:rFonts w:ascii="Arial" w:hAnsi="Arial" w:cs="Arial"/>
          <w:b/>
          <w:sz w:val="24"/>
          <w:szCs w:val="24"/>
        </w:rPr>
        <w:t>ANELIZA SMITH BRITO</w:t>
      </w:r>
      <w:r w:rsidR="00E3360B" w:rsidRPr="00207800">
        <w:rPr>
          <w:rFonts w:ascii="Arial" w:hAnsi="Arial" w:cs="Arial"/>
          <w:b/>
          <w:sz w:val="24"/>
          <w:szCs w:val="24"/>
        </w:rPr>
        <w:t>,</w:t>
      </w:r>
      <w:r w:rsidR="00E3360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207800">
        <w:rPr>
          <w:rFonts w:ascii="Arial" w:hAnsi="Arial" w:cs="Arial"/>
          <w:b/>
          <w:sz w:val="24"/>
          <w:szCs w:val="24"/>
        </w:rPr>
        <w:t>ANDERSON COUTO DO AMARAL</w:t>
      </w:r>
      <w:r w:rsidR="001A0DBF" w:rsidRPr="00207800">
        <w:rPr>
          <w:rFonts w:ascii="Arial" w:hAnsi="Arial" w:cs="Arial"/>
          <w:sz w:val="24"/>
          <w:szCs w:val="24"/>
        </w:rPr>
        <w:t xml:space="preserve"> e a Gerente Técnica </w:t>
      </w:r>
      <w:r w:rsidR="00F70150" w:rsidRPr="00207800">
        <w:rPr>
          <w:rFonts w:ascii="Arial" w:hAnsi="Arial" w:cs="Arial"/>
          <w:b/>
          <w:sz w:val="24"/>
          <w:szCs w:val="24"/>
        </w:rPr>
        <w:t xml:space="preserve">LUANA </w:t>
      </w:r>
      <w:r w:rsidR="0037217C" w:rsidRPr="00207800">
        <w:rPr>
          <w:rFonts w:ascii="Arial" w:hAnsi="Arial" w:cs="Arial"/>
          <w:b/>
          <w:sz w:val="24"/>
          <w:szCs w:val="24"/>
        </w:rPr>
        <w:t>SIBELE M</w:t>
      </w:r>
      <w:r w:rsidR="00130C56" w:rsidRPr="00207800">
        <w:rPr>
          <w:rFonts w:ascii="Arial" w:hAnsi="Arial" w:cs="Arial"/>
          <w:b/>
          <w:sz w:val="24"/>
          <w:szCs w:val="24"/>
        </w:rPr>
        <w:t>IRA</w:t>
      </w:r>
      <w:r w:rsidR="0037217C" w:rsidRPr="00207800">
        <w:rPr>
          <w:rFonts w:ascii="Arial" w:hAnsi="Arial" w:cs="Arial"/>
          <w:b/>
          <w:sz w:val="24"/>
          <w:szCs w:val="24"/>
        </w:rPr>
        <w:t xml:space="preserve"> BARBOSA</w:t>
      </w:r>
      <w:r w:rsidR="001A0DBF" w:rsidRPr="00207800">
        <w:rPr>
          <w:rFonts w:ascii="Arial" w:hAnsi="Arial" w:cs="Arial"/>
          <w:sz w:val="24"/>
          <w:szCs w:val="24"/>
        </w:rPr>
        <w:t>.</w:t>
      </w:r>
      <w:r w:rsidR="00741BBF" w:rsidRPr="00207800">
        <w:rPr>
          <w:rFonts w:ascii="Arial" w:hAnsi="Arial" w:cs="Arial"/>
          <w:sz w:val="24"/>
          <w:szCs w:val="24"/>
        </w:rPr>
        <w:t xml:space="preserve"> </w:t>
      </w:r>
      <w:r w:rsidR="00572D43" w:rsidRPr="00207800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</w:t>
      </w:r>
      <w:r w:rsidR="00A46810" w:rsidRPr="00207800">
        <w:rPr>
          <w:rFonts w:ascii="Arial" w:hAnsi="Arial" w:cs="Arial"/>
          <w:sz w:val="24"/>
          <w:szCs w:val="24"/>
        </w:rPr>
        <w:t>, foi realizada</w:t>
      </w:r>
      <w:r w:rsidR="00F05AA8" w:rsidRPr="00207800">
        <w:rPr>
          <w:rFonts w:ascii="Arial" w:hAnsi="Arial" w:cs="Arial"/>
          <w:sz w:val="24"/>
          <w:szCs w:val="24"/>
        </w:rPr>
        <w:t xml:space="preserve"> a leitura da convocatória com os itens de pauta,</w:t>
      </w:r>
      <w:r w:rsidR="00E66C32" w:rsidRPr="00207800">
        <w:rPr>
          <w:rFonts w:ascii="Arial" w:hAnsi="Arial" w:cs="Arial"/>
          <w:sz w:val="24"/>
          <w:szCs w:val="24"/>
        </w:rPr>
        <w:t xml:space="preserve"> </w:t>
      </w:r>
      <w:r w:rsidR="0048088F" w:rsidRPr="00207800">
        <w:rPr>
          <w:rFonts w:ascii="Arial" w:hAnsi="Arial" w:cs="Arial"/>
          <w:sz w:val="24"/>
          <w:szCs w:val="24"/>
        </w:rPr>
        <w:t>e na oportunidade</w:t>
      </w:r>
      <w:r w:rsidR="00573C4E" w:rsidRPr="00207800">
        <w:rPr>
          <w:rFonts w:ascii="Arial" w:hAnsi="Arial" w:cs="Arial"/>
          <w:sz w:val="24"/>
          <w:szCs w:val="24"/>
        </w:rPr>
        <w:t xml:space="preserve"> </w:t>
      </w:r>
      <w:r w:rsidR="00F46A09" w:rsidRPr="00207800">
        <w:rPr>
          <w:rFonts w:ascii="Arial" w:hAnsi="Arial" w:cs="Arial"/>
          <w:sz w:val="24"/>
          <w:szCs w:val="24"/>
        </w:rPr>
        <w:t xml:space="preserve">o Presidente </w:t>
      </w:r>
      <w:r w:rsidR="00573C4E" w:rsidRPr="00207800">
        <w:rPr>
          <w:rFonts w:ascii="Arial" w:hAnsi="Arial" w:cs="Arial"/>
          <w:sz w:val="24"/>
          <w:szCs w:val="24"/>
        </w:rPr>
        <w:t xml:space="preserve">comentou </w:t>
      </w:r>
      <w:r w:rsidR="000363AE">
        <w:rPr>
          <w:rFonts w:ascii="Arial" w:hAnsi="Arial" w:cs="Arial"/>
          <w:sz w:val="24"/>
          <w:szCs w:val="24"/>
        </w:rPr>
        <w:t xml:space="preserve">sobre a ordem do dia e iniciou falando sobre o resultado do concurso cultural, que tinha o objetivo de escolher a imagem destaque das capas de caderno com orientações aos profissionais, e que por falta de </w:t>
      </w:r>
      <w:r w:rsidR="00C34686">
        <w:rPr>
          <w:rFonts w:ascii="Arial" w:hAnsi="Arial" w:cs="Arial"/>
          <w:sz w:val="24"/>
          <w:szCs w:val="24"/>
        </w:rPr>
        <w:t xml:space="preserve">trabalhos que se enquadrassem ao proposto não houve vencedor. O Presidente registrou que um participante formalizou um documento solicitando informações pertinentes ao resultado, e que será encaminhado ao Procurador Jurídico para demais providências. </w:t>
      </w:r>
      <w:r w:rsidR="00D443FC">
        <w:rPr>
          <w:rFonts w:ascii="Arial" w:hAnsi="Arial" w:cs="Arial"/>
          <w:sz w:val="24"/>
          <w:szCs w:val="24"/>
        </w:rPr>
        <w:t>Passando ao próximo item de Pauta, o qual é sobre a a</w:t>
      </w:r>
      <w:r w:rsidR="00241C51">
        <w:rPr>
          <w:rFonts w:ascii="Arial" w:hAnsi="Arial" w:cs="Arial"/>
          <w:sz w:val="24"/>
          <w:szCs w:val="24"/>
        </w:rPr>
        <w:t>rte de identidade</w:t>
      </w:r>
      <w:r w:rsidR="001227E1">
        <w:rPr>
          <w:rFonts w:ascii="Arial" w:hAnsi="Arial" w:cs="Arial"/>
          <w:sz w:val="24"/>
          <w:szCs w:val="24"/>
        </w:rPr>
        <w:t xml:space="preserve"> visual dos impressos do CAU/AP, ficou acertado que o CAU/AP não terá imagem destaque e não haverá outro concurso para escolha de material junto aos profissionais. </w:t>
      </w:r>
      <w:r w:rsidR="00536403">
        <w:rPr>
          <w:rFonts w:ascii="Arial" w:hAnsi="Arial" w:cs="Arial"/>
          <w:sz w:val="24"/>
          <w:szCs w:val="24"/>
        </w:rPr>
        <w:t xml:space="preserve">O Presidente continuando com a ordem do dia comentou sobre o ofício do CAU/BR que solicita ao plenário avaliar a necessidade de </w:t>
      </w:r>
      <w:r w:rsidR="00001F6C">
        <w:rPr>
          <w:rFonts w:ascii="Arial" w:hAnsi="Arial" w:cs="Arial"/>
          <w:sz w:val="24"/>
          <w:szCs w:val="24"/>
        </w:rPr>
        <w:t>tornar o SGI serviços essenciais e a adesão ao sistema pelos UF´s, na oportunidade após avaliarem a importância de um sistema integrado de informações e que o custo benefício ao CAU/AP é imensurável os conselheiros decidiram aprovar por unanimidade a participação do CAU/AP, com a destinação de recursos para executar em 2020.</w:t>
      </w:r>
      <w:r w:rsidR="00D345F8">
        <w:rPr>
          <w:rFonts w:ascii="Arial" w:hAnsi="Arial" w:cs="Arial"/>
          <w:sz w:val="24"/>
          <w:szCs w:val="24"/>
        </w:rPr>
        <w:t xml:space="preserve"> Prosseguindo o Presidente também comentou sobre outro ofício recebido do CAU/BR o qual por recomendação do MPF suspende os efeitos do auxílio deslocamento do CAU/BR e demais CAU/UF, e que </w:t>
      </w:r>
      <w:r w:rsidR="00344877">
        <w:rPr>
          <w:rFonts w:ascii="Arial" w:hAnsi="Arial" w:cs="Arial"/>
          <w:sz w:val="24"/>
          <w:szCs w:val="24"/>
        </w:rPr>
        <w:t>a partir</w:t>
      </w:r>
      <w:r w:rsidR="00D345F8">
        <w:rPr>
          <w:rFonts w:ascii="Arial" w:hAnsi="Arial" w:cs="Arial"/>
          <w:sz w:val="24"/>
          <w:szCs w:val="24"/>
        </w:rPr>
        <w:t xml:space="preserve"> da referida notificação o CAU/AP adotará a referida recomendação.</w:t>
      </w:r>
      <w:r w:rsidR="000D1184">
        <w:rPr>
          <w:rFonts w:ascii="Arial" w:hAnsi="Arial" w:cs="Arial"/>
          <w:sz w:val="24"/>
          <w:szCs w:val="24"/>
        </w:rPr>
        <w:t xml:space="preserve"> </w:t>
      </w:r>
      <w:r w:rsidR="004079C2">
        <w:rPr>
          <w:rFonts w:ascii="Arial" w:hAnsi="Arial" w:cs="Arial"/>
          <w:sz w:val="24"/>
          <w:szCs w:val="24"/>
        </w:rPr>
        <w:t>No item p</w:t>
      </w:r>
      <w:r w:rsidR="004079C2">
        <w:rPr>
          <w:rFonts w:ascii="Arial" w:hAnsi="Arial" w:cs="Arial"/>
          <w:sz w:val="24"/>
          <w:szCs w:val="24"/>
        </w:rPr>
        <w:t>rogramação de eventos do CAU/AP para o segundo semestre</w:t>
      </w:r>
      <w:r w:rsidR="00B261EE">
        <w:rPr>
          <w:rFonts w:ascii="Arial" w:hAnsi="Arial" w:cs="Arial"/>
          <w:sz w:val="24"/>
          <w:szCs w:val="24"/>
        </w:rPr>
        <w:t xml:space="preserve">, na oportunidade a Gerente Administrativa e </w:t>
      </w:r>
      <w:r w:rsidR="00B261EE">
        <w:rPr>
          <w:rFonts w:ascii="Arial" w:hAnsi="Arial" w:cs="Arial"/>
          <w:sz w:val="24"/>
          <w:szCs w:val="24"/>
        </w:rPr>
        <w:lastRenderedPageBreak/>
        <w:t xml:space="preserve">financeira sugeriu que o dia 10/07 fosse realizado uma reunião extraordinária para aprovar a reprogramação orçamentária 2019, e que para tanto é necessário que os coordenadores de comissões e a presidência </w:t>
      </w:r>
      <w:r w:rsidR="000D7C35">
        <w:rPr>
          <w:rFonts w:ascii="Arial" w:hAnsi="Arial" w:cs="Arial"/>
          <w:sz w:val="24"/>
          <w:szCs w:val="24"/>
        </w:rPr>
        <w:t>encaminhem as projeções de custos para ser avaliado no planejamento da reprogramação.</w:t>
      </w:r>
      <w:r w:rsidR="004C3086">
        <w:rPr>
          <w:rFonts w:ascii="Arial" w:hAnsi="Arial" w:cs="Arial"/>
          <w:sz w:val="24"/>
          <w:szCs w:val="24"/>
        </w:rPr>
        <w:t xml:space="preserve"> Na oportunidade o Conselheiro Adailson Bartolomeu comentou da necessidade que sejam confeccionados cerca de 100 impressos da cartilha do aprova f</w:t>
      </w:r>
      <w:r w:rsidR="007A4C3A">
        <w:rPr>
          <w:rFonts w:ascii="Arial" w:hAnsi="Arial" w:cs="Arial"/>
          <w:sz w:val="24"/>
          <w:szCs w:val="24"/>
        </w:rPr>
        <w:t>ácil, mas que será enviado as necessidades para que sejam projetadas na reprogramação orçamentaria</w:t>
      </w:r>
      <w:r w:rsidR="00E41C9C">
        <w:rPr>
          <w:rFonts w:ascii="Arial" w:hAnsi="Arial" w:cs="Arial"/>
          <w:sz w:val="24"/>
          <w:szCs w:val="24"/>
        </w:rPr>
        <w:t>. Comentou ainda que será realizado o concurso de TCC e que será ajustado o cronograma para o segundo semestre</w:t>
      </w:r>
      <w:r w:rsidR="007A4C3A">
        <w:rPr>
          <w:rFonts w:ascii="Arial" w:hAnsi="Arial" w:cs="Arial"/>
          <w:sz w:val="24"/>
          <w:szCs w:val="24"/>
        </w:rPr>
        <w:t>.</w:t>
      </w:r>
      <w:r w:rsidR="004C3086">
        <w:rPr>
          <w:rFonts w:ascii="Arial" w:hAnsi="Arial" w:cs="Arial"/>
          <w:sz w:val="24"/>
          <w:szCs w:val="24"/>
        </w:rPr>
        <w:t xml:space="preserve"> </w:t>
      </w:r>
      <w:r w:rsidR="000D7C35">
        <w:rPr>
          <w:rFonts w:ascii="Arial" w:hAnsi="Arial" w:cs="Arial"/>
          <w:sz w:val="24"/>
          <w:szCs w:val="24"/>
        </w:rPr>
        <w:t xml:space="preserve"> </w:t>
      </w:r>
      <w:r w:rsidR="00F17C0A">
        <w:rPr>
          <w:rFonts w:ascii="Arial" w:hAnsi="Arial" w:cs="Arial"/>
          <w:sz w:val="24"/>
          <w:szCs w:val="24"/>
        </w:rPr>
        <w:t xml:space="preserve">O Presidente em sua palavra comentou que o CAU/AP está deslocado de boa parte das demandas externas em virtude da ausência do Conselheiro Federal nas plenárias </w:t>
      </w:r>
      <w:r w:rsidR="00E03ABB">
        <w:rPr>
          <w:rFonts w:ascii="Arial" w:hAnsi="Arial" w:cs="Arial"/>
          <w:sz w:val="24"/>
          <w:szCs w:val="24"/>
        </w:rPr>
        <w:t xml:space="preserve">locais. </w:t>
      </w:r>
      <w:r w:rsidR="00611400">
        <w:rPr>
          <w:rFonts w:ascii="Arial" w:hAnsi="Arial" w:cs="Arial"/>
          <w:sz w:val="24"/>
          <w:szCs w:val="24"/>
        </w:rPr>
        <w:t>Sem mais itens, no</w:t>
      </w:r>
      <w:r w:rsidR="000D1184">
        <w:rPr>
          <w:rFonts w:ascii="Arial" w:hAnsi="Arial" w:cs="Arial"/>
          <w:sz w:val="24"/>
          <w:szCs w:val="24"/>
        </w:rPr>
        <w:t xml:space="preserve"> que ocorrer o Presidente comentou que recebeu a resposta da SPU com a negativa de lotes ou imóveis disponíveis para ceder ao CAU/AP para ser utilizado com sede. </w:t>
      </w:r>
      <w:r w:rsidR="003130AB" w:rsidRPr="00207800">
        <w:rPr>
          <w:rFonts w:ascii="Arial" w:hAnsi="Arial" w:cs="Arial"/>
          <w:sz w:val="24"/>
          <w:szCs w:val="24"/>
        </w:rPr>
        <w:t xml:space="preserve">Nada mais a tratar, a reunião encerrou às onze horas e </w:t>
      </w:r>
    </w:p>
    <w:p w:rsidR="00E73391" w:rsidRPr="00207800" w:rsidRDefault="00E016A5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quinze </w:t>
      </w:r>
      <w:r w:rsidRPr="00207800">
        <w:rPr>
          <w:rFonts w:ascii="Arial" w:hAnsi="Arial" w:cs="Arial"/>
          <w:sz w:val="24"/>
          <w:szCs w:val="24"/>
        </w:rPr>
        <w:t>minutos</w:t>
      </w:r>
      <w:r w:rsidR="003130AB" w:rsidRPr="00207800">
        <w:rPr>
          <w:rFonts w:ascii="Arial" w:hAnsi="Arial" w:cs="Arial"/>
          <w:sz w:val="24"/>
          <w:szCs w:val="24"/>
        </w:rPr>
        <w:t>.</w:t>
      </w:r>
      <w:r w:rsidR="00207800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iCs/>
          <w:sz w:val="24"/>
          <w:szCs w:val="24"/>
        </w:rPr>
        <w:t>Eu,</w:t>
      </w:r>
      <w:r w:rsidR="00825937" w:rsidRPr="00207800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b/>
          <w:sz w:val="24"/>
          <w:szCs w:val="24"/>
        </w:rPr>
        <w:t>ALINE AGUIAR RODRIGUES</w:t>
      </w:r>
      <w:r w:rsidR="00B24CC5" w:rsidRPr="00207800">
        <w:rPr>
          <w:rFonts w:ascii="Arial" w:hAnsi="Arial" w:cs="Arial"/>
          <w:iCs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sz w:val="24"/>
          <w:szCs w:val="24"/>
        </w:rPr>
        <w:t>Secretária Geral</w:t>
      </w:r>
      <w:r w:rsidR="00671148" w:rsidRPr="00207800">
        <w:rPr>
          <w:rFonts w:ascii="Arial" w:hAnsi="Arial" w:cs="Arial"/>
          <w:sz w:val="24"/>
          <w:szCs w:val="24"/>
        </w:rPr>
        <w:t xml:space="preserve"> </w:t>
      </w:r>
      <w:r w:rsidR="00B310EB" w:rsidRPr="00207800">
        <w:rPr>
          <w:rFonts w:ascii="Arial" w:hAnsi="Arial" w:cs="Arial"/>
          <w:sz w:val="24"/>
          <w:szCs w:val="24"/>
        </w:rPr>
        <w:t>do CAU/AP</w:t>
      </w:r>
      <w:r w:rsidR="00825937" w:rsidRPr="00207800">
        <w:rPr>
          <w:rFonts w:ascii="Arial" w:hAnsi="Arial" w:cs="Arial"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sz w:val="24"/>
          <w:szCs w:val="24"/>
        </w:rPr>
        <w:t xml:space="preserve">lavrei </w:t>
      </w:r>
      <w:r w:rsidR="00224520" w:rsidRPr="00207800">
        <w:rPr>
          <w:rFonts w:ascii="Arial" w:hAnsi="Arial" w:cs="Arial"/>
          <w:sz w:val="24"/>
          <w:szCs w:val="24"/>
        </w:rPr>
        <w:t>a presente</w:t>
      </w:r>
      <w:r w:rsidR="00B36566" w:rsidRPr="00207800">
        <w:rPr>
          <w:rFonts w:ascii="Arial" w:hAnsi="Arial" w:cs="Arial"/>
          <w:sz w:val="24"/>
          <w:szCs w:val="24"/>
        </w:rPr>
        <w:t xml:space="preserve"> ata </w:t>
      </w:r>
      <w:r w:rsidR="00C201A8" w:rsidRPr="00207800">
        <w:rPr>
          <w:rFonts w:ascii="Arial" w:hAnsi="Arial" w:cs="Arial"/>
          <w:sz w:val="24"/>
          <w:szCs w:val="24"/>
        </w:rPr>
        <w:t xml:space="preserve">que segue </w:t>
      </w:r>
      <w:r w:rsidR="00B36566" w:rsidRPr="00207800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207800">
        <w:rPr>
          <w:rFonts w:ascii="Arial" w:hAnsi="Arial" w:cs="Arial"/>
          <w:sz w:val="24"/>
          <w:szCs w:val="24"/>
        </w:rPr>
        <w:t>n</w:t>
      </w:r>
      <w:r w:rsidR="00476507" w:rsidRPr="00207800">
        <w:rPr>
          <w:rFonts w:ascii="Arial" w:hAnsi="Arial" w:cs="Arial"/>
          <w:sz w:val="24"/>
          <w:szCs w:val="24"/>
        </w:rPr>
        <w:t>a Plenária.</w:t>
      </w:r>
    </w:p>
    <w:p w:rsidR="00F77A66" w:rsidRPr="00207800" w:rsidRDefault="00F77A66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10EB" w:rsidRPr="00207800" w:rsidRDefault="00B310E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3CE7" w:rsidRPr="00207800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207800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207800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Presidente</w:t>
      </w:r>
      <w:r w:rsidR="00440889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>do CAU/AP</w:t>
      </w:r>
    </w:p>
    <w:p w:rsidR="004661E5" w:rsidRPr="00207800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207800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207800" w:rsidRDefault="00C32A2B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Secretária Geral</w:t>
      </w:r>
      <w:r w:rsidR="00B310EB" w:rsidRPr="00207800">
        <w:rPr>
          <w:rFonts w:ascii="Arial" w:hAnsi="Arial" w:cs="Arial"/>
          <w:sz w:val="24"/>
          <w:szCs w:val="24"/>
        </w:rPr>
        <w:t xml:space="preserve"> </w:t>
      </w:r>
      <w:r w:rsidR="00825937" w:rsidRPr="00207800">
        <w:rPr>
          <w:rFonts w:ascii="Arial" w:hAnsi="Arial" w:cs="Arial"/>
          <w:sz w:val="24"/>
          <w:szCs w:val="24"/>
        </w:rPr>
        <w:t xml:space="preserve">do </w:t>
      </w:r>
      <w:r w:rsidR="004000BA" w:rsidRPr="00207800">
        <w:rPr>
          <w:rFonts w:ascii="Arial" w:hAnsi="Arial" w:cs="Arial"/>
          <w:sz w:val="24"/>
          <w:szCs w:val="24"/>
        </w:rPr>
        <w:t>CAU/AP</w:t>
      </w:r>
    </w:p>
    <w:sectPr w:rsidR="00D63FA7" w:rsidRPr="00207800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7B" w:rsidRDefault="00E16E7B">
      <w:pPr>
        <w:spacing w:after="0" w:line="240" w:lineRule="auto"/>
      </w:pPr>
      <w:r>
        <w:separator/>
      </w:r>
    </w:p>
  </w:endnote>
  <w:endnote w:type="continuationSeparator" w:id="0">
    <w:p w:rsidR="00E16E7B" w:rsidRDefault="00E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7B" w:rsidRDefault="00E16E7B">
      <w:pPr>
        <w:spacing w:after="0" w:line="240" w:lineRule="auto"/>
      </w:pPr>
      <w:r>
        <w:separator/>
      </w:r>
    </w:p>
  </w:footnote>
  <w:footnote w:type="continuationSeparator" w:id="0">
    <w:p w:rsidR="00E16E7B" w:rsidRDefault="00E1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7E1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3AF2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C7F7A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784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079C2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514B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6562"/>
    <w:rsid w:val="004C6E26"/>
    <w:rsid w:val="004C70FE"/>
    <w:rsid w:val="004C7BDF"/>
    <w:rsid w:val="004D042C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0E1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7729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C3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3F53"/>
    <w:rsid w:val="007E4FCF"/>
    <w:rsid w:val="007E5B97"/>
    <w:rsid w:val="007E5E6B"/>
    <w:rsid w:val="007E609A"/>
    <w:rsid w:val="007E72B3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4B7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644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2216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0918"/>
    <w:rsid w:val="00BE194E"/>
    <w:rsid w:val="00BE284A"/>
    <w:rsid w:val="00BE2873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2A2B"/>
    <w:rsid w:val="00C340E9"/>
    <w:rsid w:val="00C34686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AB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DC8"/>
    <w:rsid w:val="00E01F76"/>
    <w:rsid w:val="00E02006"/>
    <w:rsid w:val="00E02AA7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E7B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3D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158A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32F"/>
    <w:rsid w:val="00F07A9B"/>
    <w:rsid w:val="00F07B91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A09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6230-830E-415C-8792-1050751B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206</cp:revision>
  <cp:lastPrinted>2017-08-31T19:25:00Z</cp:lastPrinted>
  <dcterms:created xsi:type="dcterms:W3CDTF">2019-05-06T18:13:00Z</dcterms:created>
  <dcterms:modified xsi:type="dcterms:W3CDTF">2019-07-03T17:22:00Z</dcterms:modified>
</cp:coreProperties>
</file>